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AB353" w14:textId="77777777" w:rsidR="00A96D16" w:rsidRPr="00681EA0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43E5717C" w14:textId="4ADD0DAB" w:rsidR="00536158" w:rsidRPr="00681EA0" w:rsidRDefault="00536158" w:rsidP="00536158">
      <w:pPr>
        <w:pStyle w:val="lfej"/>
        <w:tabs>
          <w:tab w:val="clear" w:pos="4536"/>
          <w:tab w:val="center" w:pos="2268"/>
        </w:tabs>
        <w:rPr>
          <w:rFonts w:ascii="Arial Narrow" w:hAnsi="Arial Narrow"/>
          <w:b/>
        </w:rPr>
      </w:pPr>
      <w:r w:rsidRPr="00681EA0">
        <w:rPr>
          <w:rFonts w:ascii="Arial Narrow" w:hAnsi="Arial Narrow"/>
          <w:b/>
        </w:rPr>
        <w:t>Tervszám:</w:t>
      </w:r>
      <w:r w:rsidRPr="00681EA0">
        <w:rPr>
          <w:rFonts w:ascii="Arial Narrow" w:hAnsi="Arial Narrow"/>
          <w:b/>
        </w:rPr>
        <w:tab/>
        <w:t>VKI-02-00</w:t>
      </w:r>
    </w:p>
    <w:p w14:paraId="2E3AB355" w14:textId="77777777" w:rsidR="00A96D16" w:rsidRPr="00681EA0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2E3AB356" w14:textId="77777777" w:rsidR="00A96D16" w:rsidRPr="00681EA0" w:rsidRDefault="00A96D16" w:rsidP="00A96D16">
      <w:pPr>
        <w:spacing w:line="360" w:lineRule="auto"/>
        <w:rPr>
          <w:rFonts w:ascii="Arial Narrow" w:hAnsi="Arial Narrow"/>
          <w:sz w:val="28"/>
          <w:szCs w:val="28"/>
        </w:rPr>
      </w:pPr>
    </w:p>
    <w:p w14:paraId="0016EEEE" w14:textId="77777777" w:rsidR="00AC15F6" w:rsidRPr="00F7630E" w:rsidRDefault="00AC15F6" w:rsidP="00AC15F6">
      <w:pPr>
        <w:rPr>
          <w:rFonts w:ascii="Arial Narrow" w:hAnsi="Arial Narrow"/>
        </w:rPr>
      </w:pPr>
    </w:p>
    <w:p w14:paraId="5036F40F" w14:textId="77777777" w:rsidR="00164005" w:rsidRPr="00D274F9" w:rsidRDefault="00164005" w:rsidP="0016400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ORSZÁGOS LENGYEL ÖNKORMÁNYZAT ÉPÜLETÉNEK VILLÁMVÉDELME</w:t>
      </w:r>
    </w:p>
    <w:p w14:paraId="673DC5FA" w14:textId="77777777" w:rsidR="00164005" w:rsidRDefault="00164005" w:rsidP="00164005">
      <w:pPr>
        <w:jc w:val="center"/>
        <w:rPr>
          <w:rFonts w:ascii="Arial" w:hAnsi="Arial" w:cs="Arial"/>
          <w:bCs/>
          <w:color w:val="000000"/>
        </w:rPr>
      </w:pPr>
      <w:r w:rsidRPr="003933AB">
        <w:rPr>
          <w:rFonts w:ascii="Arial" w:hAnsi="Arial" w:cs="Arial"/>
          <w:bCs/>
          <w:color w:val="000000"/>
        </w:rPr>
        <w:t>Budapest X</w:t>
      </w:r>
      <w:r>
        <w:rPr>
          <w:rFonts w:ascii="Arial" w:hAnsi="Arial" w:cs="Arial"/>
          <w:bCs/>
          <w:color w:val="000000"/>
        </w:rPr>
        <w:t>. kerület Állomás utca 10/A. HRSZ: 39007</w:t>
      </w:r>
    </w:p>
    <w:p w14:paraId="47E1028D" w14:textId="77777777" w:rsidR="00164005" w:rsidRPr="003933AB" w:rsidRDefault="00164005" w:rsidP="00164005">
      <w:pPr>
        <w:jc w:val="center"/>
        <w:rPr>
          <w:rFonts w:ascii="Century Gothic" w:hAnsi="Century Gothic"/>
          <w:b/>
        </w:rPr>
      </w:pPr>
      <w:r w:rsidRPr="003933AB">
        <w:rPr>
          <w:rFonts w:ascii="Century Gothic" w:hAnsi="Century Gothic"/>
          <w:b/>
        </w:rPr>
        <w:t> </w:t>
      </w:r>
    </w:p>
    <w:p w14:paraId="1E2BC94B" w14:textId="77777777" w:rsidR="00164005" w:rsidRPr="003933AB" w:rsidRDefault="00164005" w:rsidP="00164005">
      <w:pPr>
        <w:jc w:val="center"/>
        <w:rPr>
          <w:rFonts w:ascii="Century Gothic" w:hAnsi="Century Gothic"/>
          <w:b/>
        </w:rPr>
      </w:pPr>
      <w:r w:rsidRPr="003933AB">
        <w:rPr>
          <w:rFonts w:ascii="Century Gothic" w:hAnsi="Century Gothic"/>
          <w:b/>
        </w:rPr>
        <w:t> ÉPÍTTETŐ:</w:t>
      </w:r>
    </w:p>
    <w:p w14:paraId="10D61592" w14:textId="77777777" w:rsidR="00164005" w:rsidRPr="003933AB" w:rsidRDefault="00164005" w:rsidP="00164005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Országos Lengyel Önkormányzat</w:t>
      </w:r>
    </w:p>
    <w:p w14:paraId="36CFA02D" w14:textId="77777777" w:rsidR="00702C0D" w:rsidRDefault="00702C0D" w:rsidP="00702C0D">
      <w:pPr>
        <w:jc w:val="center"/>
        <w:rPr>
          <w:rFonts w:ascii="Century Gothic" w:hAnsi="Century Gothic"/>
          <w:b/>
        </w:rPr>
      </w:pPr>
    </w:p>
    <w:p w14:paraId="5640A3CE" w14:textId="77777777" w:rsidR="00702C0D" w:rsidRDefault="00702C0D" w:rsidP="00702C0D">
      <w:pPr>
        <w:jc w:val="center"/>
        <w:rPr>
          <w:rFonts w:ascii="Century Gothic" w:hAnsi="Century Gothic"/>
          <w:b/>
        </w:rPr>
      </w:pPr>
    </w:p>
    <w:p w14:paraId="08D8FE4A" w14:textId="77777777" w:rsidR="00702C0D" w:rsidRPr="00551F86" w:rsidRDefault="00702C0D" w:rsidP="00702C0D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FÖLDELÉS ÉS VILLÁMVÉDELMI KIVITELI</w:t>
      </w:r>
      <w:r w:rsidRPr="00783C92">
        <w:rPr>
          <w:rFonts w:ascii="Century Gothic" w:hAnsi="Century Gothic"/>
          <w:b/>
        </w:rPr>
        <w:t xml:space="preserve"> TERVDOKUMENTÁCIÓ</w:t>
      </w:r>
    </w:p>
    <w:p w14:paraId="0ADB2F4B" w14:textId="77777777" w:rsidR="00453DD3" w:rsidRPr="00681EA0" w:rsidRDefault="00453DD3" w:rsidP="00453DD3">
      <w:pPr>
        <w:jc w:val="center"/>
        <w:rPr>
          <w:rFonts w:ascii="Arial Narrow" w:hAnsi="Arial Narrow"/>
          <w:b/>
        </w:rPr>
      </w:pPr>
    </w:p>
    <w:p w14:paraId="4DAB2379" w14:textId="77777777" w:rsidR="00453DD3" w:rsidRPr="00681EA0" w:rsidRDefault="00453DD3" w:rsidP="00453DD3">
      <w:pPr>
        <w:jc w:val="center"/>
        <w:rPr>
          <w:rFonts w:ascii="Arial Narrow" w:hAnsi="Arial Narrow"/>
          <w:b/>
        </w:rPr>
      </w:pPr>
    </w:p>
    <w:p w14:paraId="40DCF897" w14:textId="1D09FD95" w:rsidR="00453DD3" w:rsidRPr="00681EA0" w:rsidRDefault="00453DD3" w:rsidP="00453DD3">
      <w:pPr>
        <w:jc w:val="center"/>
        <w:rPr>
          <w:rFonts w:ascii="Arial Narrow" w:hAnsi="Arial Narrow"/>
          <w:b/>
        </w:rPr>
      </w:pPr>
      <w:r w:rsidRPr="00681EA0">
        <w:rPr>
          <w:rFonts w:ascii="Arial Narrow" w:hAnsi="Arial Narrow"/>
          <w:b/>
        </w:rPr>
        <w:t>MŰSZAKI LEÍRÁS</w:t>
      </w:r>
    </w:p>
    <w:p w14:paraId="4C6AC4C3" w14:textId="77777777" w:rsidR="00DA0DA4" w:rsidRPr="00681EA0" w:rsidRDefault="00DA0DA4" w:rsidP="00DA0DA4">
      <w:pPr>
        <w:spacing w:line="276" w:lineRule="auto"/>
        <w:rPr>
          <w:rFonts w:ascii="Arial Narrow" w:hAnsi="Arial Narrow"/>
          <w:sz w:val="20"/>
          <w:szCs w:val="20"/>
        </w:rPr>
      </w:pPr>
    </w:p>
    <w:p w14:paraId="2E3AB364" w14:textId="77777777" w:rsidR="00A96D16" w:rsidRPr="00681EA0" w:rsidRDefault="00A96D16" w:rsidP="00A96D16">
      <w:pPr>
        <w:spacing w:line="276" w:lineRule="auto"/>
        <w:rPr>
          <w:rFonts w:ascii="Arial Narrow" w:hAnsi="Arial Narrow"/>
          <w:sz w:val="20"/>
          <w:szCs w:val="20"/>
        </w:rPr>
      </w:pPr>
    </w:p>
    <w:p w14:paraId="5259F005" w14:textId="77777777" w:rsidR="00453DD3" w:rsidRPr="00681EA0" w:rsidRDefault="00453DD3" w:rsidP="00453DD3">
      <w:pPr>
        <w:jc w:val="center"/>
        <w:rPr>
          <w:rFonts w:ascii="Arial Narrow" w:hAnsi="Arial Narrow"/>
          <w:b/>
        </w:rPr>
      </w:pPr>
    </w:p>
    <w:p w14:paraId="5F59D99D" w14:textId="77777777" w:rsidR="00453DD3" w:rsidRPr="00681EA0" w:rsidRDefault="00453DD3" w:rsidP="00453DD3">
      <w:pPr>
        <w:jc w:val="center"/>
        <w:rPr>
          <w:rFonts w:ascii="Arial Narrow" w:hAnsi="Arial Narrow"/>
          <w:b/>
          <w:sz w:val="20"/>
          <w:szCs w:val="20"/>
        </w:rPr>
      </w:pPr>
    </w:p>
    <w:p w14:paraId="094E5F5F" w14:textId="77777777" w:rsidR="00985865" w:rsidRPr="00681EA0" w:rsidRDefault="00985865" w:rsidP="00985865">
      <w:pPr>
        <w:rPr>
          <w:rFonts w:ascii="Arial Narrow" w:hAnsi="Arial Narrow"/>
          <w:b/>
          <w:sz w:val="20"/>
          <w:szCs w:val="20"/>
        </w:rPr>
      </w:pPr>
      <w:r w:rsidRPr="00681EA0">
        <w:rPr>
          <w:rFonts w:ascii="Arial Narrow" w:hAnsi="Arial Narrow"/>
          <w:b/>
          <w:sz w:val="20"/>
          <w:szCs w:val="20"/>
        </w:rPr>
        <w:t>Készítette:</w:t>
      </w:r>
    </w:p>
    <w:p w14:paraId="1EAD73BD" w14:textId="77777777" w:rsidR="00985865" w:rsidRPr="00681EA0" w:rsidRDefault="00985865" w:rsidP="00985865">
      <w:pPr>
        <w:ind w:left="708" w:firstLine="708"/>
        <w:rPr>
          <w:rFonts w:ascii="Arial Narrow" w:hAnsi="Arial Narrow"/>
          <w:sz w:val="20"/>
          <w:szCs w:val="20"/>
        </w:rPr>
      </w:pPr>
    </w:p>
    <w:p w14:paraId="7F3DE449" w14:textId="77777777" w:rsidR="00985865" w:rsidRPr="00681EA0" w:rsidRDefault="00985865" w:rsidP="00985865">
      <w:pPr>
        <w:ind w:left="708" w:firstLine="708"/>
        <w:rPr>
          <w:rFonts w:ascii="Arial Narrow" w:hAnsi="Arial Narrow"/>
          <w:b/>
          <w:sz w:val="20"/>
          <w:szCs w:val="20"/>
        </w:rPr>
      </w:pPr>
      <w:r w:rsidRPr="00681EA0">
        <w:rPr>
          <w:rFonts w:ascii="Arial Narrow" w:hAnsi="Arial Narrow"/>
          <w:b/>
          <w:sz w:val="20"/>
          <w:szCs w:val="20"/>
        </w:rPr>
        <w:t>Bartha Richárd</w:t>
      </w:r>
    </w:p>
    <w:p w14:paraId="046BC16E" w14:textId="77777777" w:rsidR="00985865" w:rsidRPr="00681EA0" w:rsidRDefault="00985865" w:rsidP="00985865">
      <w:pPr>
        <w:ind w:left="708" w:firstLine="708"/>
        <w:rPr>
          <w:rFonts w:ascii="Arial Narrow" w:hAnsi="Arial Narrow"/>
          <w:sz w:val="20"/>
          <w:szCs w:val="20"/>
        </w:rPr>
      </w:pPr>
      <w:r w:rsidRPr="00681EA0">
        <w:rPr>
          <w:rFonts w:ascii="Arial Narrow" w:hAnsi="Arial Narrow"/>
          <w:sz w:val="20"/>
          <w:szCs w:val="20"/>
        </w:rPr>
        <w:t>Villamosmérnök, Tervező</w:t>
      </w:r>
    </w:p>
    <w:p w14:paraId="34E844A5" w14:textId="77777777" w:rsidR="00985865" w:rsidRPr="00681EA0" w:rsidRDefault="00985865" w:rsidP="00985865">
      <w:pPr>
        <w:ind w:left="708" w:firstLine="708"/>
        <w:rPr>
          <w:rFonts w:ascii="Arial Narrow" w:hAnsi="Arial Narrow"/>
          <w:sz w:val="20"/>
          <w:szCs w:val="20"/>
        </w:rPr>
      </w:pPr>
      <w:r w:rsidRPr="00681EA0">
        <w:rPr>
          <w:rFonts w:ascii="Arial Narrow" w:hAnsi="Arial Narrow"/>
          <w:sz w:val="20"/>
          <w:szCs w:val="20"/>
        </w:rPr>
        <w:t>V-T-01-12213</w:t>
      </w:r>
    </w:p>
    <w:p w14:paraId="6A428471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14DFC104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66FC6163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7B30EFDF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1F6F4735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0B0B8636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542883CF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31556CE6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353F7F15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5FFB2610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40F0210F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57310FD8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1039B1AE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10621C62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1EE7899C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3396ED61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401D758F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4533C830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6E93C016" w14:textId="77777777" w:rsidR="00453DD3" w:rsidRPr="00681EA0" w:rsidRDefault="00453DD3" w:rsidP="00453DD3">
      <w:pPr>
        <w:rPr>
          <w:rFonts w:ascii="Arial Narrow" w:hAnsi="Arial Narrow"/>
          <w:b/>
          <w:sz w:val="20"/>
          <w:szCs w:val="20"/>
        </w:rPr>
      </w:pPr>
    </w:p>
    <w:p w14:paraId="353D065A" w14:textId="12DC6149" w:rsidR="00453DD3" w:rsidRPr="00681EA0" w:rsidRDefault="0039640F" w:rsidP="00453DD3">
      <w:pPr>
        <w:spacing w:line="360" w:lineRule="auto"/>
        <w:rPr>
          <w:rFonts w:ascii="Arial Narrow" w:hAnsi="Arial Narrow" w:cs="Arial"/>
          <w:noProof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Kelt:</w:t>
      </w:r>
      <w:r>
        <w:rPr>
          <w:rFonts w:ascii="Arial Narrow" w:hAnsi="Arial Narrow" w:cs="Arial"/>
          <w:sz w:val="20"/>
          <w:szCs w:val="20"/>
        </w:rPr>
        <w:tab/>
        <w:t xml:space="preserve">Budapest, </w:t>
      </w:r>
      <w:r w:rsidR="00164005">
        <w:rPr>
          <w:rFonts w:ascii="Arial Narrow" w:hAnsi="Arial Narrow" w:cs="Arial"/>
          <w:sz w:val="20"/>
          <w:szCs w:val="20"/>
        </w:rPr>
        <w:t>2016.05.03</w:t>
      </w:r>
      <w:r w:rsidR="00AC15F6">
        <w:rPr>
          <w:rFonts w:ascii="Arial Narrow" w:hAnsi="Arial Narrow" w:cs="Arial"/>
          <w:sz w:val="20"/>
          <w:szCs w:val="20"/>
        </w:rPr>
        <w:t>.</w:t>
      </w:r>
    </w:p>
    <w:p w14:paraId="01297601" w14:textId="77777777" w:rsidR="00453DD3" w:rsidRPr="00681EA0" w:rsidRDefault="00453DD3" w:rsidP="00453DD3">
      <w:pPr>
        <w:rPr>
          <w:rFonts w:ascii="Arial Narrow" w:hAnsi="Arial Narrow"/>
          <w:b/>
        </w:rPr>
      </w:pPr>
    </w:p>
    <w:p w14:paraId="2E3AB378" w14:textId="749E1E70" w:rsidR="00453DD3" w:rsidRPr="00681EA0" w:rsidRDefault="00453DD3">
      <w:pPr>
        <w:rPr>
          <w:rFonts w:ascii="Arial Narrow" w:hAnsi="Arial Narrow"/>
          <w:sz w:val="20"/>
          <w:szCs w:val="20"/>
        </w:rPr>
      </w:pPr>
      <w:r w:rsidRPr="00681EA0">
        <w:rPr>
          <w:rFonts w:ascii="Arial Narrow" w:hAnsi="Arial Narrow"/>
          <w:sz w:val="20"/>
          <w:szCs w:val="20"/>
        </w:rPr>
        <w:br w:type="page"/>
      </w:r>
    </w:p>
    <w:p w14:paraId="2E3AB37A" w14:textId="53152921" w:rsidR="00A96D16" w:rsidRPr="00681EA0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sdt>
      <w:sdtPr>
        <w:rPr>
          <w:rFonts w:ascii="Arial Narrow" w:eastAsia="Times New Roman" w:hAnsi="Arial Narrow" w:cs="Times New Roman"/>
          <w:color w:val="auto"/>
          <w:sz w:val="24"/>
          <w:szCs w:val="20"/>
        </w:rPr>
        <w:id w:val="1498606101"/>
        <w:docPartObj>
          <w:docPartGallery w:val="Table of Contents"/>
          <w:docPartUnique/>
        </w:docPartObj>
      </w:sdtPr>
      <w:sdtEndPr>
        <w:rPr>
          <w:b/>
          <w:bCs/>
          <w:szCs w:val="24"/>
        </w:rPr>
      </w:sdtEndPr>
      <w:sdtContent>
        <w:p w14:paraId="6BD68CAE" w14:textId="51650CCF" w:rsidR="00A33E0C" w:rsidRDefault="00A33E0C">
          <w:pPr>
            <w:pStyle w:val="Tartalomjegyzkcmsora"/>
            <w:rPr>
              <w:rFonts w:ascii="Arial Narrow" w:hAnsi="Arial Narrow"/>
              <w:sz w:val="24"/>
              <w:szCs w:val="20"/>
            </w:rPr>
          </w:pPr>
          <w:r w:rsidRPr="00D22DAD">
            <w:rPr>
              <w:rFonts w:ascii="Arial Narrow" w:hAnsi="Arial Narrow"/>
              <w:sz w:val="24"/>
              <w:szCs w:val="20"/>
            </w:rPr>
            <w:t>Tartalom</w:t>
          </w:r>
        </w:p>
        <w:p w14:paraId="3616319F" w14:textId="77777777" w:rsidR="00D22DAD" w:rsidRPr="00D22DAD" w:rsidRDefault="00D22DAD" w:rsidP="00D22DAD"/>
        <w:p w14:paraId="03134A7B" w14:textId="77777777" w:rsidR="00D22DAD" w:rsidRPr="00D22DAD" w:rsidRDefault="00A33E0C">
          <w:pPr>
            <w:pStyle w:val="TJ1"/>
            <w:tabs>
              <w:tab w:val="left" w:pos="440"/>
              <w:tab w:val="right" w:leader="dot" w:pos="10194"/>
            </w:tabs>
            <w:rPr>
              <w:rFonts w:ascii="Arial Narrow" w:eastAsiaTheme="minorEastAsia" w:hAnsi="Arial Narrow" w:cstheme="minorBidi"/>
              <w:noProof/>
              <w:sz w:val="20"/>
              <w:szCs w:val="20"/>
            </w:rPr>
          </w:pPr>
          <w:r w:rsidRPr="00D22DAD">
            <w:rPr>
              <w:rFonts w:ascii="Arial Narrow" w:hAnsi="Arial Narrow"/>
              <w:sz w:val="20"/>
              <w:szCs w:val="20"/>
            </w:rPr>
            <w:fldChar w:fldCharType="begin"/>
          </w:r>
          <w:r w:rsidRPr="00D22DAD">
            <w:rPr>
              <w:rFonts w:ascii="Arial Narrow" w:hAnsi="Arial Narrow"/>
              <w:sz w:val="20"/>
              <w:szCs w:val="20"/>
            </w:rPr>
            <w:instrText xml:space="preserve"> TOC \o "1-3" \h \z \u </w:instrText>
          </w:r>
          <w:r w:rsidRPr="00D22DAD">
            <w:rPr>
              <w:rFonts w:ascii="Arial Narrow" w:hAnsi="Arial Narrow"/>
              <w:sz w:val="20"/>
              <w:szCs w:val="20"/>
            </w:rPr>
            <w:fldChar w:fldCharType="separate"/>
          </w:r>
          <w:hyperlink w:anchor="_Toc414978369" w:history="1">
            <w:r w:rsidR="00D22DAD" w:rsidRPr="00D22DAD">
              <w:rPr>
                <w:rStyle w:val="Hiperhivatkozs"/>
                <w:rFonts w:ascii="Arial Narrow" w:hAnsi="Arial Narrow"/>
                <w:b/>
                <w:noProof/>
                <w:sz w:val="20"/>
                <w:szCs w:val="20"/>
              </w:rPr>
              <w:t>1.</w:t>
            </w:r>
            <w:r w:rsidR="00D22DAD" w:rsidRPr="00D22DAD">
              <w:rPr>
                <w:rFonts w:ascii="Arial Narrow" w:eastAsiaTheme="minorEastAsia" w:hAnsi="Arial Narrow" w:cstheme="minorBidi"/>
                <w:noProof/>
                <w:sz w:val="20"/>
                <w:szCs w:val="20"/>
              </w:rPr>
              <w:tab/>
            </w:r>
            <w:r w:rsidR="00D22DAD" w:rsidRPr="00D22DAD">
              <w:rPr>
                <w:rStyle w:val="Hiperhivatkozs"/>
                <w:rFonts w:ascii="Arial Narrow" w:hAnsi="Arial Narrow"/>
                <w:b/>
                <w:noProof/>
                <w:sz w:val="20"/>
                <w:szCs w:val="20"/>
              </w:rPr>
              <w:t>Általános ismertetés: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_Toc414978369 \h </w:instrTex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="00C26F21">
              <w:rPr>
                <w:rFonts w:ascii="Arial Narrow" w:hAnsi="Arial Narrow"/>
                <w:noProof/>
                <w:webHidden/>
                <w:sz w:val="20"/>
                <w:szCs w:val="20"/>
              </w:rPr>
              <w:t>2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61CF673" w14:textId="77777777" w:rsidR="00D22DAD" w:rsidRPr="00D22DAD" w:rsidRDefault="00C26F21">
          <w:pPr>
            <w:pStyle w:val="TJ1"/>
            <w:tabs>
              <w:tab w:val="left" w:pos="440"/>
              <w:tab w:val="right" w:leader="dot" w:pos="10194"/>
            </w:tabs>
            <w:rPr>
              <w:rFonts w:ascii="Arial Narrow" w:eastAsiaTheme="minorEastAsia" w:hAnsi="Arial Narrow" w:cstheme="minorBidi"/>
              <w:noProof/>
              <w:sz w:val="20"/>
              <w:szCs w:val="20"/>
            </w:rPr>
          </w:pPr>
          <w:hyperlink w:anchor="_Toc414978370" w:history="1">
            <w:r w:rsidR="00D22DAD" w:rsidRPr="00D22DAD">
              <w:rPr>
                <w:rStyle w:val="Hiperhivatkozs"/>
                <w:rFonts w:ascii="Arial Narrow" w:hAnsi="Arial Narrow"/>
                <w:b/>
                <w:noProof/>
                <w:sz w:val="20"/>
                <w:szCs w:val="20"/>
              </w:rPr>
              <w:t>2.</w:t>
            </w:r>
            <w:r w:rsidR="00D22DAD" w:rsidRPr="00D22DAD">
              <w:rPr>
                <w:rFonts w:ascii="Arial Narrow" w:eastAsiaTheme="minorEastAsia" w:hAnsi="Arial Narrow" w:cstheme="minorBidi"/>
                <w:noProof/>
                <w:sz w:val="20"/>
                <w:szCs w:val="20"/>
              </w:rPr>
              <w:tab/>
            </w:r>
            <w:r w:rsidR="00D22DAD" w:rsidRPr="00D22DAD">
              <w:rPr>
                <w:rStyle w:val="Hiperhivatkozs"/>
                <w:rFonts w:ascii="Arial Narrow" w:hAnsi="Arial Narrow"/>
                <w:b/>
                <w:noProof/>
                <w:sz w:val="20"/>
                <w:szCs w:val="20"/>
              </w:rPr>
              <w:t>Az új villámvédelmi rendszer kialakítása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_Toc414978370 \h </w:instrTex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webHidden/>
                <w:sz w:val="20"/>
                <w:szCs w:val="20"/>
              </w:rPr>
              <w:t>3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027623C" w14:textId="77777777" w:rsidR="00D22DAD" w:rsidRPr="00D22DAD" w:rsidRDefault="00C26F21">
          <w:pPr>
            <w:pStyle w:val="TJ2"/>
            <w:tabs>
              <w:tab w:val="left" w:pos="880"/>
              <w:tab w:val="right" w:leader="dot" w:pos="10194"/>
            </w:tabs>
            <w:rPr>
              <w:rFonts w:ascii="Arial Narrow" w:hAnsi="Arial Narrow"/>
              <w:noProof/>
              <w:sz w:val="20"/>
              <w:szCs w:val="20"/>
            </w:rPr>
          </w:pPr>
          <w:hyperlink w:anchor="_Toc414978371" w:history="1">
            <w:r w:rsidR="00D22DAD" w:rsidRPr="00D22DAD">
              <w:rPr>
                <w:rStyle w:val="Hiperhivatkozs"/>
                <w:rFonts w:ascii="Arial Narrow" w:hAnsi="Arial Narrow"/>
                <w:noProof/>
                <w:sz w:val="20"/>
                <w:szCs w:val="20"/>
              </w:rPr>
              <w:t>2.1.</w:t>
            </w:r>
            <w:r w:rsidR="00D22DAD" w:rsidRPr="00D22DAD">
              <w:rPr>
                <w:rFonts w:ascii="Arial Narrow" w:hAnsi="Arial Narrow"/>
                <w:noProof/>
                <w:sz w:val="20"/>
                <w:szCs w:val="20"/>
              </w:rPr>
              <w:tab/>
            </w:r>
            <w:r w:rsidR="00D22DAD" w:rsidRPr="00D22DAD">
              <w:rPr>
                <w:rStyle w:val="Hiperhivatkozs"/>
                <w:rFonts w:ascii="Arial Narrow" w:hAnsi="Arial Narrow"/>
                <w:noProof/>
                <w:sz w:val="20"/>
                <w:szCs w:val="20"/>
              </w:rPr>
              <w:t>Felfogó rendszer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_Toc414978371 \h </w:instrTex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webHidden/>
                <w:sz w:val="20"/>
                <w:szCs w:val="20"/>
              </w:rPr>
              <w:t>3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1F07B14" w14:textId="77777777" w:rsidR="00D22DAD" w:rsidRPr="00D22DAD" w:rsidRDefault="00C26F21">
          <w:pPr>
            <w:pStyle w:val="TJ2"/>
            <w:tabs>
              <w:tab w:val="left" w:pos="880"/>
              <w:tab w:val="right" w:leader="dot" w:pos="10194"/>
            </w:tabs>
            <w:rPr>
              <w:rFonts w:ascii="Arial Narrow" w:hAnsi="Arial Narrow"/>
              <w:noProof/>
              <w:sz w:val="20"/>
              <w:szCs w:val="20"/>
            </w:rPr>
          </w:pPr>
          <w:hyperlink w:anchor="_Toc414978372" w:history="1">
            <w:r w:rsidR="00D22DAD" w:rsidRPr="00D22DAD">
              <w:rPr>
                <w:rStyle w:val="Hiperhivatkozs"/>
                <w:rFonts w:ascii="Arial Narrow" w:hAnsi="Arial Narrow"/>
                <w:noProof/>
                <w:sz w:val="20"/>
                <w:szCs w:val="20"/>
              </w:rPr>
              <w:t>2.2.</w:t>
            </w:r>
            <w:r w:rsidR="00D22DAD" w:rsidRPr="00D22DAD">
              <w:rPr>
                <w:rFonts w:ascii="Arial Narrow" w:hAnsi="Arial Narrow"/>
                <w:noProof/>
                <w:sz w:val="20"/>
                <w:szCs w:val="20"/>
              </w:rPr>
              <w:tab/>
            </w:r>
            <w:r w:rsidR="00D22DAD" w:rsidRPr="00D22DAD">
              <w:rPr>
                <w:rStyle w:val="Hiperhivatkozs"/>
                <w:rFonts w:ascii="Arial Narrow" w:hAnsi="Arial Narrow"/>
                <w:noProof/>
                <w:sz w:val="20"/>
                <w:szCs w:val="20"/>
              </w:rPr>
              <w:t>Levezetők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_Toc414978372 \h </w:instrTex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webHidden/>
                <w:sz w:val="20"/>
                <w:szCs w:val="20"/>
              </w:rPr>
              <w:t>3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1AE7BAA" w14:textId="77777777" w:rsidR="00D22DAD" w:rsidRPr="00D22DAD" w:rsidRDefault="00C26F21">
          <w:pPr>
            <w:pStyle w:val="TJ2"/>
            <w:tabs>
              <w:tab w:val="left" w:pos="880"/>
              <w:tab w:val="right" w:leader="dot" w:pos="10194"/>
            </w:tabs>
            <w:rPr>
              <w:rFonts w:ascii="Arial Narrow" w:hAnsi="Arial Narrow"/>
              <w:noProof/>
              <w:sz w:val="20"/>
              <w:szCs w:val="20"/>
            </w:rPr>
          </w:pPr>
          <w:hyperlink w:anchor="_Toc414978373" w:history="1">
            <w:r w:rsidR="00D22DAD" w:rsidRPr="00D22DAD">
              <w:rPr>
                <w:rStyle w:val="Hiperhivatkozs"/>
                <w:rFonts w:ascii="Arial Narrow" w:hAnsi="Arial Narrow"/>
                <w:noProof/>
                <w:sz w:val="20"/>
                <w:szCs w:val="20"/>
              </w:rPr>
              <w:t>2.3.</w:t>
            </w:r>
            <w:r w:rsidR="00D22DAD" w:rsidRPr="00D22DAD">
              <w:rPr>
                <w:rFonts w:ascii="Arial Narrow" w:hAnsi="Arial Narrow"/>
                <w:noProof/>
                <w:sz w:val="20"/>
                <w:szCs w:val="20"/>
              </w:rPr>
              <w:tab/>
            </w:r>
            <w:r w:rsidR="00D22DAD" w:rsidRPr="00D22DAD">
              <w:rPr>
                <w:rStyle w:val="Hiperhivatkozs"/>
                <w:rFonts w:ascii="Arial Narrow" w:hAnsi="Arial Narrow"/>
                <w:noProof/>
                <w:sz w:val="20"/>
                <w:szCs w:val="20"/>
              </w:rPr>
              <w:t>Földelési rendszer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_Toc414978373 \h </w:instrTex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webHidden/>
                <w:sz w:val="20"/>
                <w:szCs w:val="20"/>
              </w:rPr>
              <w:t>3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DCB1AF3" w14:textId="77777777" w:rsidR="00D22DAD" w:rsidRPr="00D22DAD" w:rsidRDefault="00C26F21">
          <w:pPr>
            <w:pStyle w:val="TJ2"/>
            <w:tabs>
              <w:tab w:val="left" w:pos="880"/>
              <w:tab w:val="right" w:leader="dot" w:pos="10194"/>
            </w:tabs>
            <w:rPr>
              <w:rFonts w:ascii="Arial Narrow" w:hAnsi="Arial Narrow"/>
              <w:noProof/>
              <w:sz w:val="20"/>
              <w:szCs w:val="20"/>
            </w:rPr>
          </w:pPr>
          <w:hyperlink w:anchor="_Toc414978374" w:history="1">
            <w:r w:rsidR="00D22DAD" w:rsidRPr="00D22DAD">
              <w:rPr>
                <w:rStyle w:val="Hiperhivatkozs"/>
                <w:rFonts w:ascii="Arial Narrow" w:hAnsi="Arial Narrow"/>
                <w:noProof/>
                <w:sz w:val="20"/>
                <w:szCs w:val="20"/>
              </w:rPr>
              <w:t>2.4.</w:t>
            </w:r>
            <w:r w:rsidR="00D22DAD" w:rsidRPr="00D22DAD">
              <w:rPr>
                <w:rFonts w:ascii="Arial Narrow" w:hAnsi="Arial Narrow"/>
                <w:noProof/>
                <w:sz w:val="20"/>
                <w:szCs w:val="20"/>
              </w:rPr>
              <w:tab/>
            </w:r>
            <w:r w:rsidR="00D22DAD" w:rsidRPr="00D22DAD">
              <w:rPr>
                <w:rStyle w:val="Hiperhivatkozs"/>
                <w:rFonts w:ascii="Arial Narrow" w:hAnsi="Arial Narrow"/>
                <w:noProof/>
                <w:sz w:val="20"/>
                <w:szCs w:val="20"/>
              </w:rPr>
              <w:t>Villámvédelmi potenciálkiegyenlítés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_Toc414978374 \h </w:instrTex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webHidden/>
                <w:sz w:val="20"/>
                <w:szCs w:val="20"/>
              </w:rPr>
              <w:t>3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3D5AF3A" w14:textId="77777777" w:rsidR="00D22DAD" w:rsidRPr="00D22DAD" w:rsidRDefault="00C26F21">
          <w:pPr>
            <w:pStyle w:val="TJ1"/>
            <w:tabs>
              <w:tab w:val="left" w:pos="440"/>
              <w:tab w:val="right" w:leader="dot" w:pos="10194"/>
            </w:tabs>
            <w:rPr>
              <w:rFonts w:ascii="Arial Narrow" w:eastAsiaTheme="minorEastAsia" w:hAnsi="Arial Narrow" w:cstheme="minorBidi"/>
              <w:noProof/>
              <w:sz w:val="20"/>
              <w:szCs w:val="20"/>
            </w:rPr>
          </w:pPr>
          <w:hyperlink w:anchor="_Toc414978375" w:history="1">
            <w:r w:rsidR="00D22DAD" w:rsidRPr="00D22DAD">
              <w:rPr>
                <w:rStyle w:val="Hiperhivatkozs"/>
                <w:rFonts w:ascii="Arial Narrow" w:hAnsi="Arial Narrow"/>
                <w:b/>
                <w:noProof/>
                <w:sz w:val="20"/>
                <w:szCs w:val="20"/>
              </w:rPr>
              <w:t>3.</w:t>
            </w:r>
            <w:r w:rsidR="00D22DAD" w:rsidRPr="00D22DAD">
              <w:rPr>
                <w:rFonts w:ascii="Arial Narrow" w:eastAsiaTheme="minorEastAsia" w:hAnsi="Arial Narrow" w:cstheme="minorBidi"/>
                <w:noProof/>
                <w:sz w:val="20"/>
                <w:szCs w:val="20"/>
              </w:rPr>
              <w:tab/>
            </w:r>
            <w:r w:rsidR="00D22DAD" w:rsidRPr="00D22DAD">
              <w:rPr>
                <w:rStyle w:val="Hiperhivatkozs"/>
                <w:rFonts w:ascii="Arial Narrow" w:hAnsi="Arial Narrow"/>
                <w:b/>
                <w:noProof/>
                <w:sz w:val="20"/>
                <w:szCs w:val="20"/>
              </w:rPr>
              <w:t>Hiba(érintés)védelem: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_Toc414978375 \h </w:instrTex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webHidden/>
                <w:sz w:val="20"/>
                <w:szCs w:val="20"/>
              </w:rPr>
              <w:t>4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7AFFA78" w14:textId="77777777" w:rsidR="00D22DAD" w:rsidRPr="00D22DAD" w:rsidRDefault="00C26F21">
          <w:pPr>
            <w:pStyle w:val="TJ1"/>
            <w:tabs>
              <w:tab w:val="left" w:pos="440"/>
              <w:tab w:val="right" w:leader="dot" w:pos="10194"/>
            </w:tabs>
            <w:rPr>
              <w:rFonts w:ascii="Arial Narrow" w:eastAsiaTheme="minorEastAsia" w:hAnsi="Arial Narrow" w:cstheme="minorBidi"/>
              <w:noProof/>
              <w:sz w:val="20"/>
              <w:szCs w:val="20"/>
            </w:rPr>
          </w:pPr>
          <w:hyperlink w:anchor="_Toc414978376" w:history="1">
            <w:r w:rsidR="00D22DAD" w:rsidRPr="00D22DAD">
              <w:rPr>
                <w:rStyle w:val="Hiperhivatkozs"/>
                <w:rFonts w:ascii="Arial Narrow" w:hAnsi="Arial Narrow"/>
                <w:b/>
                <w:noProof/>
                <w:sz w:val="20"/>
                <w:szCs w:val="20"/>
              </w:rPr>
              <w:t>4.</w:t>
            </w:r>
            <w:r w:rsidR="00D22DAD" w:rsidRPr="00D22DAD">
              <w:rPr>
                <w:rFonts w:ascii="Arial Narrow" w:eastAsiaTheme="minorEastAsia" w:hAnsi="Arial Narrow" w:cstheme="minorBidi"/>
                <w:noProof/>
                <w:sz w:val="20"/>
                <w:szCs w:val="20"/>
              </w:rPr>
              <w:tab/>
            </w:r>
            <w:r w:rsidR="00D22DAD" w:rsidRPr="00D22DAD">
              <w:rPr>
                <w:rStyle w:val="Hiperhivatkozs"/>
                <w:rFonts w:ascii="Arial Narrow" w:hAnsi="Arial Narrow"/>
                <w:b/>
                <w:noProof/>
                <w:sz w:val="20"/>
                <w:szCs w:val="20"/>
              </w:rPr>
              <w:t>A dokumentáció készítésénél figyelembe vett nemzeti szabványok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_Toc414978376 \h </w:instrTex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webHidden/>
                <w:sz w:val="20"/>
                <w:szCs w:val="20"/>
              </w:rPr>
              <w:t>4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528A27C" w14:textId="77777777" w:rsidR="00D22DAD" w:rsidRPr="00D22DAD" w:rsidRDefault="00C26F21">
          <w:pPr>
            <w:pStyle w:val="TJ1"/>
            <w:tabs>
              <w:tab w:val="left" w:pos="440"/>
              <w:tab w:val="right" w:leader="dot" w:pos="10194"/>
            </w:tabs>
            <w:rPr>
              <w:rFonts w:ascii="Arial Narrow" w:eastAsiaTheme="minorEastAsia" w:hAnsi="Arial Narrow" w:cstheme="minorBidi"/>
              <w:noProof/>
              <w:sz w:val="20"/>
              <w:szCs w:val="20"/>
            </w:rPr>
          </w:pPr>
          <w:hyperlink w:anchor="_Toc414978377" w:history="1">
            <w:r w:rsidR="00D22DAD" w:rsidRPr="00D22DAD">
              <w:rPr>
                <w:rStyle w:val="Hiperhivatkozs"/>
                <w:rFonts w:ascii="Arial Narrow" w:hAnsi="Arial Narrow"/>
                <w:b/>
                <w:noProof/>
                <w:sz w:val="20"/>
                <w:szCs w:val="20"/>
              </w:rPr>
              <w:t>5.</w:t>
            </w:r>
            <w:r w:rsidR="00D22DAD" w:rsidRPr="00D22DAD">
              <w:rPr>
                <w:rFonts w:ascii="Arial Narrow" w:eastAsiaTheme="minorEastAsia" w:hAnsi="Arial Narrow" w:cstheme="minorBidi"/>
                <w:noProof/>
                <w:sz w:val="20"/>
                <w:szCs w:val="20"/>
              </w:rPr>
              <w:tab/>
            </w:r>
            <w:r w:rsidR="00D22DAD" w:rsidRPr="00D22DAD">
              <w:rPr>
                <w:rStyle w:val="Hiperhivatkozs"/>
                <w:rFonts w:ascii="Arial Narrow" w:hAnsi="Arial Narrow"/>
                <w:b/>
                <w:noProof/>
                <w:sz w:val="20"/>
                <w:szCs w:val="20"/>
              </w:rPr>
              <w:t>Tűz, munka- és környezetvédelmi fejezet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_Toc414978377 \h </w:instrTex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noProof/>
                <w:webHidden/>
                <w:sz w:val="20"/>
                <w:szCs w:val="20"/>
              </w:rPr>
              <w:t>5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2EE6788" w14:textId="77777777" w:rsidR="00D22DAD" w:rsidRPr="00D22DAD" w:rsidRDefault="00C26F21">
          <w:pPr>
            <w:pStyle w:val="TJ1"/>
            <w:tabs>
              <w:tab w:val="left" w:pos="440"/>
              <w:tab w:val="right" w:leader="dot" w:pos="10194"/>
            </w:tabs>
            <w:rPr>
              <w:rFonts w:ascii="Arial Narrow" w:eastAsiaTheme="minorEastAsia" w:hAnsi="Arial Narrow" w:cstheme="minorBidi"/>
              <w:noProof/>
              <w:sz w:val="20"/>
              <w:szCs w:val="20"/>
            </w:rPr>
          </w:pPr>
          <w:hyperlink w:anchor="_Toc414978378" w:history="1">
            <w:r w:rsidR="00D22DAD" w:rsidRPr="00D22DAD">
              <w:rPr>
                <w:rStyle w:val="Hiperhivatkozs"/>
                <w:rFonts w:ascii="Arial Narrow" w:hAnsi="Arial Narrow"/>
                <w:b/>
                <w:noProof/>
                <w:sz w:val="20"/>
                <w:szCs w:val="20"/>
              </w:rPr>
              <w:t>6.</w:t>
            </w:r>
            <w:r w:rsidR="00D22DAD" w:rsidRPr="00D22DAD">
              <w:rPr>
                <w:rFonts w:ascii="Arial Narrow" w:eastAsiaTheme="minorEastAsia" w:hAnsi="Arial Narrow" w:cstheme="minorBidi"/>
                <w:noProof/>
                <w:sz w:val="20"/>
                <w:szCs w:val="20"/>
              </w:rPr>
              <w:tab/>
            </w:r>
            <w:r w:rsidR="00D22DAD" w:rsidRPr="00D22DAD">
              <w:rPr>
                <w:rStyle w:val="Hiperhivatkozs"/>
                <w:rFonts w:ascii="Arial Narrow" w:hAnsi="Arial Narrow"/>
                <w:b/>
                <w:noProof/>
                <w:sz w:val="20"/>
                <w:szCs w:val="20"/>
              </w:rPr>
              <w:t>Kockázatelemzés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_Toc414978378 \h </w:instrTex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webHidden/>
                <w:sz w:val="20"/>
                <w:szCs w:val="20"/>
              </w:rPr>
              <w:t>Hiba! A könyvjelző nem létezik.</w:t>
            </w:r>
            <w:r w:rsidR="00D22DAD" w:rsidRPr="00D22DAD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0DFE9B9" w14:textId="7A7764DB" w:rsidR="00A33E0C" w:rsidRPr="00681EA0" w:rsidRDefault="00A33E0C">
          <w:pPr>
            <w:rPr>
              <w:rFonts w:ascii="Arial Narrow" w:hAnsi="Arial Narrow"/>
            </w:rPr>
          </w:pPr>
          <w:r w:rsidRPr="00D22DAD">
            <w:rPr>
              <w:rFonts w:ascii="Arial Narrow" w:hAnsi="Arial Narrow"/>
              <w:b/>
              <w:bCs/>
              <w:sz w:val="20"/>
              <w:szCs w:val="20"/>
            </w:rPr>
            <w:fldChar w:fldCharType="end"/>
          </w:r>
        </w:p>
      </w:sdtContent>
    </w:sdt>
    <w:p w14:paraId="3120D196" w14:textId="77777777" w:rsidR="00A33E0C" w:rsidRPr="00681EA0" w:rsidRDefault="00A33E0C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2E3AB382" w14:textId="77777777" w:rsidR="00A96D16" w:rsidRPr="00681EA0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2E3AB383" w14:textId="77777777" w:rsidR="00A96D16" w:rsidRPr="00681EA0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2E61F518" w14:textId="7B677F7C" w:rsidR="00A33E0C" w:rsidRPr="00AC15F6" w:rsidRDefault="00A96D16" w:rsidP="00A33E0C">
      <w:pPr>
        <w:pStyle w:val="Cmsor1"/>
        <w:numPr>
          <w:ilvl w:val="0"/>
          <w:numId w:val="8"/>
        </w:numPr>
        <w:spacing w:before="0" w:after="240"/>
        <w:ind w:left="714" w:hanging="357"/>
        <w:rPr>
          <w:rFonts w:ascii="Arial Narrow" w:eastAsia="Times New Roman" w:hAnsi="Arial Narrow" w:cs="Times New Roman"/>
          <w:color w:val="auto"/>
          <w:sz w:val="20"/>
          <w:szCs w:val="20"/>
        </w:rPr>
      </w:pPr>
      <w:bookmarkStart w:id="0" w:name="_Toc414614697"/>
      <w:bookmarkStart w:id="1" w:name="_Toc414978369"/>
      <w:r w:rsidRPr="00681EA0">
        <w:rPr>
          <w:rFonts w:ascii="Arial Narrow" w:hAnsi="Arial Narrow"/>
          <w:b/>
          <w:color w:val="auto"/>
          <w:sz w:val="20"/>
          <w:szCs w:val="20"/>
        </w:rPr>
        <w:t>Általános ismertetés:</w:t>
      </w:r>
      <w:bookmarkEnd w:id="0"/>
      <w:bookmarkEnd w:id="1"/>
    </w:p>
    <w:p w14:paraId="2E3AB385" w14:textId="5C6F171B" w:rsidR="00A96D16" w:rsidRPr="00C811D5" w:rsidRDefault="00A96D16" w:rsidP="00AC15F6">
      <w:pPr>
        <w:ind w:left="357"/>
        <w:rPr>
          <w:rFonts w:ascii="Arial Narrow" w:hAnsi="Arial Narrow"/>
          <w:sz w:val="20"/>
          <w:szCs w:val="20"/>
        </w:rPr>
      </w:pPr>
      <w:r w:rsidRPr="00C811D5">
        <w:rPr>
          <w:rFonts w:ascii="Arial Narrow" w:hAnsi="Arial Narrow"/>
          <w:sz w:val="20"/>
          <w:szCs w:val="20"/>
        </w:rPr>
        <w:t xml:space="preserve">A kiviteli tervdokumentáció tárgya: </w:t>
      </w:r>
      <w:r w:rsidR="004A572E" w:rsidRPr="004A572E">
        <w:rPr>
          <w:rFonts w:ascii="Arial Narrow" w:hAnsi="Arial Narrow"/>
          <w:sz w:val="20"/>
          <w:szCs w:val="20"/>
        </w:rPr>
        <w:t>Budapest X. kerület Állomás utca 10/A. HRSZ: 39007</w:t>
      </w:r>
      <w:r w:rsidR="00AC15F6">
        <w:rPr>
          <w:rFonts w:ascii="Arial Narrow" w:hAnsi="Arial Narrow"/>
          <w:sz w:val="20"/>
          <w:szCs w:val="20"/>
        </w:rPr>
        <w:t xml:space="preserve"> </w:t>
      </w:r>
      <w:r w:rsidR="003B3B1D" w:rsidRPr="00C811D5">
        <w:rPr>
          <w:rFonts w:ascii="Arial Narrow" w:hAnsi="Arial Narrow"/>
          <w:sz w:val="20"/>
          <w:szCs w:val="20"/>
        </w:rPr>
        <w:t xml:space="preserve">szám </w:t>
      </w:r>
      <w:r w:rsidR="00DE63F4">
        <w:rPr>
          <w:rFonts w:ascii="Arial Narrow" w:hAnsi="Arial Narrow"/>
          <w:sz w:val="20"/>
          <w:szCs w:val="20"/>
        </w:rPr>
        <w:t>meglévő közösségi épület</w:t>
      </w:r>
      <w:r w:rsidR="003B3B1D" w:rsidRPr="00C811D5">
        <w:rPr>
          <w:rFonts w:ascii="Arial Narrow" w:hAnsi="Arial Narrow"/>
          <w:sz w:val="20"/>
          <w:szCs w:val="20"/>
        </w:rPr>
        <w:t xml:space="preserve"> </w:t>
      </w:r>
      <w:r w:rsidRPr="00C811D5">
        <w:rPr>
          <w:rFonts w:ascii="Arial Narrow" w:hAnsi="Arial Narrow"/>
          <w:sz w:val="20"/>
          <w:szCs w:val="20"/>
        </w:rPr>
        <w:t xml:space="preserve">földelés és villámvédelmi rendszer kialakítása, </w:t>
      </w:r>
      <w:r w:rsidR="00623F97" w:rsidRPr="00C811D5">
        <w:rPr>
          <w:rFonts w:ascii="Arial Narrow" w:hAnsi="Arial Narrow"/>
          <w:sz w:val="20"/>
          <w:szCs w:val="20"/>
        </w:rPr>
        <w:t xml:space="preserve">54/2014. (XII. 5.) BM rendelet </w:t>
      </w:r>
      <w:r w:rsidRPr="00C811D5">
        <w:rPr>
          <w:rFonts w:ascii="Arial Narrow" w:hAnsi="Arial Narrow"/>
          <w:sz w:val="20"/>
          <w:szCs w:val="20"/>
        </w:rPr>
        <w:t xml:space="preserve">és az MSZ EN 62305 szabvány szerinti külső villámvédelmének tervezése volt. </w:t>
      </w:r>
    </w:p>
    <w:p w14:paraId="2E3AB386" w14:textId="77777777" w:rsidR="00A96D16" w:rsidRPr="00C811D5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2E3AB387" w14:textId="77777777" w:rsidR="00A96D16" w:rsidRPr="009537E8" w:rsidRDefault="00A96D16" w:rsidP="00AC15F6">
      <w:pPr>
        <w:spacing w:line="360" w:lineRule="auto"/>
        <w:ind w:left="357"/>
        <w:jc w:val="both"/>
        <w:rPr>
          <w:rFonts w:ascii="Arial Narrow" w:hAnsi="Arial Narrow"/>
          <w:sz w:val="20"/>
          <w:szCs w:val="20"/>
        </w:rPr>
      </w:pPr>
      <w:r w:rsidRPr="00C811D5">
        <w:rPr>
          <w:rFonts w:ascii="Arial Narrow" w:hAnsi="Arial Narrow"/>
          <w:sz w:val="20"/>
          <w:szCs w:val="20"/>
        </w:rPr>
        <w:t>Az OTSZ értelmében a villámcsapások hatásával szembeni védelem megfelelő, ha a villámvédelmi kockázatelemzéssel meghatározott, egy évre vetített kockázat (RT elfogadható kockázat értéke): az emberi élet elvesztésére (RT1) vonatkozóan kisebb, mint 10</w:t>
      </w:r>
      <w:r w:rsidRPr="004A572E">
        <w:rPr>
          <w:rFonts w:ascii="Arial Narrow" w:hAnsi="Arial Narrow"/>
          <w:sz w:val="20"/>
          <w:szCs w:val="20"/>
          <w:vertAlign w:val="superscript"/>
        </w:rPr>
        <w:t>-5</w:t>
      </w:r>
      <w:r w:rsidRPr="00C811D5">
        <w:rPr>
          <w:rFonts w:ascii="Arial Narrow" w:hAnsi="Arial Narrow"/>
          <w:sz w:val="20"/>
          <w:szCs w:val="20"/>
        </w:rPr>
        <w:t>.</w:t>
      </w:r>
    </w:p>
    <w:p w14:paraId="2E3AB388" w14:textId="77777777" w:rsidR="00A96D16" w:rsidRPr="009537E8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2E3AB389" w14:textId="70755B3C" w:rsidR="00A96D16" w:rsidRPr="009537E8" w:rsidRDefault="00A96D16" w:rsidP="00AC15F6">
      <w:pPr>
        <w:spacing w:line="360" w:lineRule="auto"/>
        <w:ind w:firstLine="357"/>
        <w:jc w:val="both"/>
        <w:rPr>
          <w:rFonts w:ascii="Arial Narrow" w:hAnsi="Arial Narrow"/>
          <w:sz w:val="20"/>
          <w:szCs w:val="20"/>
        </w:rPr>
      </w:pPr>
      <w:r w:rsidRPr="009537E8">
        <w:rPr>
          <w:rFonts w:ascii="Arial Narrow" w:hAnsi="Arial Narrow"/>
          <w:sz w:val="20"/>
          <w:szCs w:val="20"/>
        </w:rPr>
        <w:t>A</w:t>
      </w:r>
      <w:r w:rsidR="00A33E0C" w:rsidRPr="009537E8">
        <w:rPr>
          <w:rFonts w:ascii="Arial Narrow" w:hAnsi="Arial Narrow"/>
          <w:sz w:val="20"/>
          <w:szCs w:val="20"/>
        </w:rPr>
        <w:t xml:space="preserve"> mellékletben található</w:t>
      </w:r>
      <w:r w:rsidRPr="009537E8">
        <w:rPr>
          <w:rFonts w:ascii="Arial Narrow" w:hAnsi="Arial Narrow"/>
          <w:sz w:val="20"/>
          <w:szCs w:val="20"/>
        </w:rPr>
        <w:t xml:space="preserve"> kockázatelemzés alapján a következő védelmi intézkedések szükségesek:</w:t>
      </w:r>
    </w:p>
    <w:p w14:paraId="2E3AB38A" w14:textId="77777777" w:rsidR="00A96D16" w:rsidRPr="009537E8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tbl>
      <w:tblPr>
        <w:tblW w:w="871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2470"/>
        <w:gridCol w:w="2403"/>
        <w:gridCol w:w="2390"/>
      </w:tblGrid>
      <w:tr w:rsidR="00A96D16" w:rsidRPr="009537E8" w14:paraId="2E3AB38F" w14:textId="77777777" w:rsidTr="000C04A7">
        <w:tc>
          <w:tcPr>
            <w:tcW w:w="1456" w:type="dxa"/>
            <w:shd w:val="clear" w:color="auto" w:fill="auto"/>
            <w:vAlign w:val="center"/>
          </w:tcPr>
          <w:p w14:paraId="2E3AB38B" w14:textId="77777777" w:rsidR="00A96D16" w:rsidRPr="009537E8" w:rsidRDefault="00A96D16" w:rsidP="000C04A7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2E3AB38C" w14:textId="77777777" w:rsidR="00A96D16" w:rsidRPr="009537E8" w:rsidRDefault="00A96D16" w:rsidP="000C04A7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537E8">
              <w:rPr>
                <w:rFonts w:ascii="Arial Narrow" w:hAnsi="Arial Narrow"/>
                <w:color w:val="000000"/>
                <w:sz w:val="20"/>
                <w:szCs w:val="20"/>
              </w:rPr>
              <w:t>Villámvédelmi rendszer (LPS)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2E3AB38D" w14:textId="77777777" w:rsidR="00A96D16" w:rsidRPr="009537E8" w:rsidRDefault="00A96D16" w:rsidP="000C04A7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537E8">
              <w:rPr>
                <w:rFonts w:ascii="Arial Narrow" w:hAnsi="Arial Narrow"/>
                <w:color w:val="000000"/>
                <w:sz w:val="20"/>
                <w:szCs w:val="20"/>
              </w:rPr>
              <w:t>Elektromágneses villámimpulzus elleni védelmi rendszer (LPMS)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2E3AB38E" w14:textId="77777777" w:rsidR="00A96D16" w:rsidRPr="009537E8" w:rsidRDefault="00A96D16" w:rsidP="000C04A7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537E8">
              <w:rPr>
                <w:rFonts w:ascii="Arial Narrow" w:hAnsi="Arial Narrow"/>
                <w:color w:val="000000"/>
                <w:sz w:val="20"/>
                <w:szCs w:val="20"/>
              </w:rPr>
              <w:t>További védelmi intézkedések</w:t>
            </w:r>
          </w:p>
        </w:tc>
      </w:tr>
      <w:tr w:rsidR="00A96D16" w:rsidRPr="009537E8" w14:paraId="2E3AB398" w14:textId="77777777" w:rsidTr="000C04A7">
        <w:tc>
          <w:tcPr>
            <w:tcW w:w="1456" w:type="dxa"/>
            <w:shd w:val="clear" w:color="auto" w:fill="auto"/>
            <w:vAlign w:val="center"/>
          </w:tcPr>
          <w:p w14:paraId="2E3AB390" w14:textId="77777777" w:rsidR="00A96D16" w:rsidRPr="009537E8" w:rsidRDefault="00A96D16" w:rsidP="000C04A7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537E8">
              <w:rPr>
                <w:rFonts w:ascii="Arial Narrow" w:hAnsi="Arial Narrow"/>
                <w:color w:val="000000"/>
                <w:sz w:val="20"/>
                <w:szCs w:val="20"/>
              </w:rPr>
              <w:t xml:space="preserve">Szükséges védelmi intézkedések </w:t>
            </w:r>
          </w:p>
        </w:tc>
        <w:tc>
          <w:tcPr>
            <w:tcW w:w="2470" w:type="dxa"/>
            <w:shd w:val="clear" w:color="auto" w:fill="auto"/>
            <w:vAlign w:val="center"/>
          </w:tcPr>
          <w:p w14:paraId="2E3AB391" w14:textId="77777777" w:rsidR="00A96D16" w:rsidRPr="009537E8" w:rsidRDefault="00A96D16" w:rsidP="000C04A7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  <w:p w14:paraId="2E3AB392" w14:textId="77777777" w:rsidR="00A96D16" w:rsidRPr="009537E8" w:rsidRDefault="00A96D16" w:rsidP="000C04A7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9537E8">
              <w:rPr>
                <w:rFonts w:ascii="Arial Narrow" w:hAnsi="Arial Narrow"/>
                <w:b/>
                <w:color w:val="000000"/>
                <w:sz w:val="20"/>
                <w:szCs w:val="20"/>
              </w:rPr>
              <w:t>LPS IV.</w:t>
            </w:r>
          </w:p>
          <w:p w14:paraId="2E3AB393" w14:textId="77777777" w:rsidR="00A96D16" w:rsidRPr="009537E8" w:rsidRDefault="00A96D16" w:rsidP="000C04A7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9537E8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+ villámvédelmi potenciálkiegyenlítés* </w:t>
            </w:r>
          </w:p>
          <w:p w14:paraId="2E3AB394" w14:textId="77777777" w:rsidR="00A96D16" w:rsidRPr="009537E8" w:rsidRDefault="00A96D16" w:rsidP="000C04A7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14:paraId="2E3AB396" w14:textId="031A9856" w:rsidR="00A96D16" w:rsidRPr="009537E8" w:rsidRDefault="00A96D16" w:rsidP="00623F97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537E8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nem szükséges, de javasolt a koordinált </w:t>
            </w:r>
            <w:proofErr w:type="spellStart"/>
            <w:r w:rsidRPr="009537E8">
              <w:rPr>
                <w:rFonts w:ascii="Arial Narrow" w:hAnsi="Arial Narrow"/>
                <w:b/>
                <w:color w:val="000000"/>
                <w:sz w:val="20"/>
                <w:szCs w:val="20"/>
              </w:rPr>
              <w:t>túlfeszültségvédelem</w:t>
            </w:r>
            <w:proofErr w:type="spellEnd"/>
          </w:p>
        </w:tc>
        <w:tc>
          <w:tcPr>
            <w:tcW w:w="2390" w:type="dxa"/>
            <w:shd w:val="clear" w:color="auto" w:fill="auto"/>
            <w:vAlign w:val="center"/>
          </w:tcPr>
          <w:p w14:paraId="2E3AB397" w14:textId="77777777" w:rsidR="00A96D16" w:rsidRPr="009537E8" w:rsidRDefault="00A96D16" w:rsidP="000C04A7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9537E8">
              <w:rPr>
                <w:rFonts w:ascii="Arial Narrow" w:hAnsi="Arial Narrow"/>
                <w:b/>
                <w:color w:val="000000"/>
                <w:sz w:val="20"/>
                <w:szCs w:val="20"/>
              </w:rPr>
              <w:t>Érintési- és lépésfeszültség elleni védelem</w:t>
            </w:r>
          </w:p>
        </w:tc>
      </w:tr>
    </w:tbl>
    <w:p w14:paraId="2E3AB399" w14:textId="77777777" w:rsidR="00C818B8" w:rsidRPr="009537E8" w:rsidRDefault="00C818B8" w:rsidP="00A96D16">
      <w:pPr>
        <w:spacing w:line="276" w:lineRule="auto"/>
        <w:ind w:left="709"/>
        <w:rPr>
          <w:rFonts w:ascii="Arial Narrow" w:hAnsi="Arial Narrow"/>
          <w:sz w:val="20"/>
          <w:szCs w:val="20"/>
        </w:rPr>
      </w:pPr>
    </w:p>
    <w:p w14:paraId="2E3AB39A" w14:textId="77777777" w:rsidR="00A96D16" w:rsidRPr="009537E8" w:rsidRDefault="00A96D16" w:rsidP="00A96D16">
      <w:pPr>
        <w:spacing w:line="276" w:lineRule="auto"/>
        <w:ind w:left="709"/>
        <w:rPr>
          <w:rFonts w:ascii="Arial Narrow" w:hAnsi="Arial Narrow"/>
          <w:sz w:val="20"/>
          <w:szCs w:val="20"/>
        </w:rPr>
      </w:pPr>
      <w:r w:rsidRPr="009537E8">
        <w:rPr>
          <w:rFonts w:ascii="Arial Narrow" w:hAnsi="Arial Narrow"/>
          <w:sz w:val="20"/>
          <w:szCs w:val="20"/>
        </w:rPr>
        <w:t>*Amennyiben LPS intézkedések szükségesek, úgy a villámvédelmi potenciálkiegyenlítési intézkedések kiépítése is szükséges.</w:t>
      </w:r>
    </w:p>
    <w:p w14:paraId="2E3AB39B" w14:textId="77777777" w:rsidR="00A96D16" w:rsidRPr="009537E8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2E3AB39C" w14:textId="77777777" w:rsidR="00A96D16" w:rsidRPr="009537E8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2E3AB39D" w14:textId="77777777" w:rsidR="00A96D16" w:rsidRPr="009537E8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2E3AB39E" w14:textId="77777777" w:rsidR="00A96D16" w:rsidRPr="00C70CB7" w:rsidRDefault="00A96D16" w:rsidP="00A96D16">
      <w:pPr>
        <w:spacing w:line="360" w:lineRule="auto"/>
        <w:rPr>
          <w:rFonts w:ascii="Arial Narrow" w:hAnsi="Arial Narrow"/>
          <w:sz w:val="20"/>
          <w:szCs w:val="20"/>
          <w:highlight w:val="yellow"/>
        </w:rPr>
      </w:pPr>
    </w:p>
    <w:p w14:paraId="2E3AB39F" w14:textId="77777777" w:rsidR="00A96D16" w:rsidRPr="00C70CB7" w:rsidRDefault="00A96D16">
      <w:pPr>
        <w:rPr>
          <w:rFonts w:ascii="Arial Narrow" w:hAnsi="Arial Narrow"/>
          <w:sz w:val="20"/>
          <w:szCs w:val="20"/>
          <w:highlight w:val="yellow"/>
        </w:rPr>
      </w:pPr>
      <w:r w:rsidRPr="00C70CB7">
        <w:rPr>
          <w:rFonts w:ascii="Arial Narrow" w:hAnsi="Arial Narrow"/>
          <w:sz w:val="20"/>
          <w:szCs w:val="20"/>
          <w:highlight w:val="yellow"/>
        </w:rPr>
        <w:br w:type="page"/>
      </w:r>
    </w:p>
    <w:p w14:paraId="18B9B1A8" w14:textId="281096DD" w:rsidR="00A33E0C" w:rsidRPr="0033394B" w:rsidRDefault="00A96D16" w:rsidP="00A33E0C">
      <w:pPr>
        <w:pStyle w:val="Cmsor1"/>
        <w:numPr>
          <w:ilvl w:val="0"/>
          <w:numId w:val="8"/>
        </w:numPr>
        <w:spacing w:before="0" w:after="240"/>
        <w:ind w:left="714" w:hanging="357"/>
        <w:rPr>
          <w:rFonts w:ascii="Arial Narrow" w:hAnsi="Arial Narrow"/>
          <w:b/>
          <w:color w:val="auto"/>
          <w:sz w:val="20"/>
          <w:szCs w:val="20"/>
        </w:rPr>
      </w:pPr>
      <w:bookmarkStart w:id="2" w:name="_Toc414978370"/>
      <w:r w:rsidRPr="0033394B">
        <w:rPr>
          <w:rFonts w:ascii="Arial Narrow" w:hAnsi="Arial Narrow"/>
          <w:b/>
          <w:color w:val="auto"/>
          <w:sz w:val="20"/>
          <w:szCs w:val="20"/>
        </w:rPr>
        <w:lastRenderedPageBreak/>
        <w:t>Az új villámvédelmi rendszer kialakítása</w:t>
      </w:r>
      <w:bookmarkEnd w:id="2"/>
    </w:p>
    <w:p w14:paraId="2E3AB3A1" w14:textId="7798F9FC" w:rsidR="00A96D16" w:rsidRPr="0033394B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33394B">
        <w:rPr>
          <w:rFonts w:ascii="Arial Narrow" w:hAnsi="Arial Narrow"/>
          <w:sz w:val="20"/>
          <w:szCs w:val="20"/>
        </w:rPr>
        <w:t xml:space="preserve">A villámvédelmi rendszer építőelemei feleljenek meg az MSZ EN 50164 vagy az MSZ EN 62561 szabvány vonatkozó </w:t>
      </w:r>
      <w:r w:rsidR="00AC15F6" w:rsidRPr="0033394B">
        <w:rPr>
          <w:rFonts w:ascii="Arial Narrow" w:hAnsi="Arial Narrow"/>
          <w:sz w:val="20"/>
          <w:szCs w:val="20"/>
        </w:rPr>
        <w:t>előírásainak.</w:t>
      </w:r>
    </w:p>
    <w:p w14:paraId="2E3AB3A2" w14:textId="77777777" w:rsidR="00A96D16" w:rsidRPr="0033394B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55A33D35" w14:textId="26EE8469" w:rsidR="00A33E0C" w:rsidRPr="0033394B" w:rsidRDefault="00A96D16" w:rsidP="00A33E0C">
      <w:pPr>
        <w:pStyle w:val="Cmsor2"/>
        <w:numPr>
          <w:ilvl w:val="1"/>
          <w:numId w:val="8"/>
        </w:numPr>
        <w:spacing w:before="0" w:after="240"/>
        <w:ind w:left="714" w:hanging="357"/>
        <w:jc w:val="both"/>
        <w:rPr>
          <w:rFonts w:ascii="Arial Narrow" w:hAnsi="Arial Narrow"/>
          <w:color w:val="auto"/>
          <w:sz w:val="20"/>
          <w:szCs w:val="20"/>
          <w:u w:val="single"/>
        </w:rPr>
      </w:pPr>
      <w:bookmarkStart w:id="3" w:name="_Toc414978371"/>
      <w:r w:rsidRPr="0033394B">
        <w:rPr>
          <w:rFonts w:ascii="Arial Narrow" w:hAnsi="Arial Narrow"/>
          <w:color w:val="auto"/>
          <w:sz w:val="20"/>
          <w:szCs w:val="20"/>
          <w:u w:val="single"/>
        </w:rPr>
        <w:t>Felfogó rendszer</w:t>
      </w:r>
      <w:bookmarkEnd w:id="3"/>
    </w:p>
    <w:p w14:paraId="2E3AB3A4" w14:textId="267CA424" w:rsidR="00A96D16" w:rsidRPr="0033394B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33394B">
        <w:rPr>
          <w:rFonts w:ascii="Arial Narrow" w:hAnsi="Arial Narrow"/>
          <w:sz w:val="20"/>
          <w:szCs w:val="20"/>
        </w:rPr>
        <w:t xml:space="preserve">Az épület védelmét, a </w:t>
      </w:r>
      <w:r w:rsidR="00C818B8" w:rsidRPr="0033394B">
        <w:rPr>
          <w:rFonts w:ascii="Arial Narrow" w:hAnsi="Arial Narrow"/>
          <w:sz w:val="20"/>
          <w:szCs w:val="20"/>
        </w:rPr>
        <w:t>tetőre rögzített</w:t>
      </w:r>
      <w:r w:rsidRPr="0033394B">
        <w:rPr>
          <w:rFonts w:ascii="Arial Narrow" w:hAnsi="Arial Narrow"/>
          <w:sz w:val="20"/>
          <w:szCs w:val="20"/>
        </w:rPr>
        <w:t xml:space="preserve"> felfogók alkotják a terv szerinti elrendezésben. A felfogókat úgy kell kialakítani, hogy az stabilan álljon, szél ne tudja azt felborítani. A felfogók mérete és anyaga:</w:t>
      </w:r>
      <w:r w:rsidR="00A52816" w:rsidRPr="0033394B">
        <w:rPr>
          <w:rFonts w:ascii="Arial Narrow" w:hAnsi="Arial Narrow"/>
          <w:sz w:val="20"/>
          <w:szCs w:val="20"/>
        </w:rPr>
        <w:t xml:space="preserve"> </w:t>
      </w:r>
      <w:r w:rsidRPr="0033394B">
        <w:rPr>
          <w:rFonts w:ascii="Arial Narrow" w:hAnsi="Arial Narrow"/>
          <w:sz w:val="20"/>
          <w:szCs w:val="20"/>
        </w:rPr>
        <w:t>Ø</w:t>
      </w:r>
      <w:r w:rsidR="00A33E0C" w:rsidRPr="0033394B">
        <w:rPr>
          <w:rFonts w:ascii="Arial Narrow" w:hAnsi="Arial Narrow"/>
          <w:sz w:val="20"/>
          <w:szCs w:val="20"/>
        </w:rPr>
        <w:t>16</w:t>
      </w:r>
      <w:r w:rsidRPr="0033394B">
        <w:rPr>
          <w:rFonts w:ascii="Arial Narrow" w:hAnsi="Arial Narrow"/>
          <w:sz w:val="20"/>
          <w:szCs w:val="20"/>
        </w:rPr>
        <w:t xml:space="preserve">mm-es </w:t>
      </w:r>
      <w:proofErr w:type="spellStart"/>
      <w:r w:rsidRPr="0033394B">
        <w:rPr>
          <w:rFonts w:ascii="Arial Narrow" w:hAnsi="Arial Narrow"/>
          <w:sz w:val="20"/>
          <w:szCs w:val="20"/>
        </w:rPr>
        <w:t>horg</w:t>
      </w:r>
      <w:proofErr w:type="spellEnd"/>
      <w:r w:rsidRPr="0033394B">
        <w:rPr>
          <w:rFonts w:ascii="Arial Narrow" w:hAnsi="Arial Narrow"/>
          <w:sz w:val="20"/>
          <w:szCs w:val="20"/>
        </w:rPr>
        <w:t>. acél felfogó</w:t>
      </w:r>
      <w:r w:rsidR="00C20121" w:rsidRPr="0033394B">
        <w:rPr>
          <w:rFonts w:ascii="Arial Narrow" w:hAnsi="Arial Narrow"/>
          <w:sz w:val="20"/>
          <w:szCs w:val="20"/>
        </w:rPr>
        <w:t xml:space="preserve"> </w:t>
      </w:r>
      <w:r w:rsidRPr="0033394B">
        <w:rPr>
          <w:rFonts w:ascii="Arial Narrow" w:hAnsi="Arial Narrow"/>
          <w:sz w:val="20"/>
          <w:szCs w:val="20"/>
        </w:rPr>
        <w:t>rúd</w:t>
      </w:r>
      <w:r w:rsidR="00C818B8" w:rsidRPr="0033394B">
        <w:rPr>
          <w:rFonts w:ascii="Arial Narrow" w:hAnsi="Arial Narrow"/>
          <w:sz w:val="20"/>
          <w:szCs w:val="20"/>
        </w:rPr>
        <w:t xml:space="preserve">. </w:t>
      </w:r>
      <w:r w:rsidR="00DE63F4">
        <w:rPr>
          <w:rFonts w:ascii="Arial Narrow" w:hAnsi="Arial Narrow"/>
          <w:sz w:val="20"/>
          <w:szCs w:val="20"/>
        </w:rPr>
        <w:t>A féltetőn 10cm-es kiemeléssel rögzített felfogó vezető kerül kialakításra.</w:t>
      </w:r>
    </w:p>
    <w:p w14:paraId="3B82DABF" w14:textId="77777777" w:rsidR="00DE63F4" w:rsidRPr="0033394B" w:rsidRDefault="00DE63F4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47885DD6" w14:textId="7689165C" w:rsidR="00A33E0C" w:rsidRPr="0033394B" w:rsidRDefault="00A96D16" w:rsidP="00A33E0C">
      <w:pPr>
        <w:pStyle w:val="Cmsor2"/>
        <w:numPr>
          <w:ilvl w:val="1"/>
          <w:numId w:val="8"/>
        </w:numPr>
        <w:spacing w:before="0" w:after="240"/>
        <w:ind w:left="714" w:hanging="357"/>
        <w:jc w:val="both"/>
        <w:rPr>
          <w:rFonts w:ascii="Arial Narrow" w:hAnsi="Arial Narrow"/>
          <w:color w:val="auto"/>
          <w:sz w:val="20"/>
          <w:szCs w:val="20"/>
          <w:u w:val="single"/>
        </w:rPr>
      </w:pPr>
      <w:bookmarkStart w:id="4" w:name="_Toc414978372"/>
      <w:r w:rsidRPr="0033394B">
        <w:rPr>
          <w:rFonts w:ascii="Arial Narrow" w:hAnsi="Arial Narrow"/>
          <w:color w:val="auto"/>
          <w:sz w:val="20"/>
          <w:szCs w:val="20"/>
          <w:u w:val="single"/>
        </w:rPr>
        <w:t>Levezetők</w:t>
      </w:r>
      <w:bookmarkEnd w:id="4"/>
    </w:p>
    <w:p w14:paraId="05B2A133" w14:textId="77777777" w:rsidR="00C466CB" w:rsidRPr="00C466CB" w:rsidRDefault="00C466CB" w:rsidP="00C466CB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C466CB">
        <w:rPr>
          <w:rFonts w:ascii="Arial Narrow" w:hAnsi="Arial Narrow" w:cs="Arial"/>
          <w:sz w:val="20"/>
          <w:szCs w:val="20"/>
        </w:rPr>
        <w:t xml:space="preserve">A tetőn elhelyezkedő, felfogókat összekötő vezetők tartókon rögzülnek 10cm-es kiemeléssel. A tetőt megfúrni TILOS. </w:t>
      </w:r>
    </w:p>
    <w:p w14:paraId="07C56E20" w14:textId="533EB9A5" w:rsidR="00DE63F4" w:rsidRDefault="00C466CB" w:rsidP="00DE63F4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466CB">
        <w:rPr>
          <w:rFonts w:ascii="Arial Narrow" w:hAnsi="Arial Narrow" w:cs="Arial"/>
          <w:sz w:val="20"/>
          <w:szCs w:val="20"/>
        </w:rPr>
        <w:t xml:space="preserve">Az összekötő vezetőket a terven jelölt </w:t>
      </w:r>
      <w:r w:rsidR="00DE63F4" w:rsidRPr="00C466CB">
        <w:rPr>
          <w:rFonts w:ascii="Arial Narrow" w:hAnsi="Arial Narrow" w:cs="Arial"/>
          <w:sz w:val="20"/>
          <w:szCs w:val="20"/>
        </w:rPr>
        <w:t>helyeken,</w:t>
      </w:r>
      <w:r w:rsidRPr="00C466CB">
        <w:rPr>
          <w:rFonts w:ascii="Arial Narrow" w:hAnsi="Arial Narrow" w:cs="Arial"/>
          <w:sz w:val="20"/>
          <w:szCs w:val="20"/>
        </w:rPr>
        <w:t xml:space="preserve"> </w:t>
      </w:r>
      <w:r w:rsidR="00DE63F4">
        <w:rPr>
          <w:rFonts w:ascii="Arial Narrow" w:hAnsi="Arial Narrow" w:cs="Arial"/>
          <w:sz w:val="20"/>
          <w:szCs w:val="20"/>
        </w:rPr>
        <w:t>oldalfalon 1m</w:t>
      </w:r>
      <w:r w:rsidR="00DE63F4">
        <w:rPr>
          <w:rFonts w:ascii="Arial Narrow" w:hAnsi="Arial Narrow"/>
          <w:sz w:val="20"/>
          <w:szCs w:val="20"/>
        </w:rPr>
        <w:t>-enkénti rögzítéssel kell függőlegesen levezetni.</w:t>
      </w:r>
    </w:p>
    <w:p w14:paraId="2E54BB87" w14:textId="1AF3D828" w:rsidR="00DE63F4" w:rsidRDefault="00C466CB" w:rsidP="00C466CB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C466CB">
        <w:rPr>
          <w:rFonts w:ascii="Arial Narrow" w:hAnsi="Arial Narrow" w:cs="Arial"/>
          <w:sz w:val="20"/>
          <w:szCs w:val="20"/>
        </w:rPr>
        <w:t xml:space="preserve">A villámvédelmi rendszerbe be kell kötni, az ereszcsatornákat, valamint az esetlegesen előforduló fém részeket. A vezetők toldása elágaztatása történhet </w:t>
      </w:r>
      <w:proofErr w:type="spellStart"/>
      <w:r w:rsidRPr="00C466CB">
        <w:rPr>
          <w:rFonts w:ascii="Arial Narrow" w:hAnsi="Arial Narrow" w:cs="Arial"/>
          <w:sz w:val="20"/>
          <w:szCs w:val="20"/>
        </w:rPr>
        <w:t>horg</w:t>
      </w:r>
      <w:proofErr w:type="spellEnd"/>
      <w:r w:rsidRPr="00C466CB">
        <w:rPr>
          <w:rFonts w:ascii="Arial Narrow" w:hAnsi="Arial Narrow" w:cs="Arial"/>
          <w:sz w:val="20"/>
          <w:szCs w:val="20"/>
        </w:rPr>
        <w:t xml:space="preserve">. csavaros kötőelem segítségével is. </w:t>
      </w:r>
      <w:r w:rsidR="00DE63F4">
        <w:rPr>
          <w:rFonts w:ascii="Arial Narrow" w:hAnsi="Arial Narrow" w:cs="Arial"/>
          <w:sz w:val="20"/>
          <w:szCs w:val="20"/>
        </w:rPr>
        <w:t xml:space="preserve">A talajszinttől 1,5m es magasságban vizsgáló összekötő alakítandó ki. </w:t>
      </w:r>
      <w:r w:rsidRPr="00C466CB">
        <w:rPr>
          <w:rFonts w:ascii="Arial Narrow" w:hAnsi="Arial Narrow" w:cs="Arial"/>
          <w:sz w:val="20"/>
          <w:szCs w:val="20"/>
        </w:rPr>
        <w:t xml:space="preserve">A </w:t>
      </w:r>
      <w:r w:rsidR="00AF2E8D">
        <w:rPr>
          <w:rFonts w:ascii="Arial Narrow" w:hAnsi="Arial Narrow" w:cs="Arial"/>
          <w:sz w:val="20"/>
          <w:szCs w:val="20"/>
        </w:rPr>
        <w:t xml:space="preserve">bejárat közelében, és az udvaron </w:t>
      </w:r>
      <w:r w:rsidR="00DE63F4">
        <w:rPr>
          <w:rFonts w:ascii="Arial Narrow" w:hAnsi="Arial Narrow" w:cs="Arial"/>
          <w:sz w:val="20"/>
          <w:szCs w:val="20"/>
        </w:rPr>
        <w:t>létesítendő levezető</w:t>
      </w:r>
      <w:r w:rsidR="00AF2E8D">
        <w:rPr>
          <w:rFonts w:ascii="Arial Narrow" w:hAnsi="Arial Narrow" w:cs="Arial"/>
          <w:sz w:val="20"/>
          <w:szCs w:val="20"/>
        </w:rPr>
        <w:t>k</w:t>
      </w:r>
      <w:bookmarkStart w:id="5" w:name="_GoBack"/>
      <w:bookmarkEnd w:id="5"/>
      <w:r w:rsidR="00DE63F4">
        <w:rPr>
          <w:rFonts w:ascii="Arial Narrow" w:hAnsi="Arial Narrow" w:cs="Arial"/>
          <w:sz w:val="20"/>
          <w:szCs w:val="20"/>
        </w:rPr>
        <w:t>re szigetelő védőcső húzandó 2,5m-es magasságig az érintés elleni védelem miatt.</w:t>
      </w:r>
    </w:p>
    <w:p w14:paraId="2E3AB3AA" w14:textId="77777777" w:rsidR="00A96D16" w:rsidRPr="0033394B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2E3AB3AB" w14:textId="77777777" w:rsidR="00A96D16" w:rsidRPr="0033394B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2E3AB3AC" w14:textId="4785AAAE" w:rsidR="00A96D16" w:rsidRPr="0033394B" w:rsidRDefault="00A96D16" w:rsidP="00A33E0C">
      <w:pPr>
        <w:pStyle w:val="Cmsor2"/>
        <w:numPr>
          <w:ilvl w:val="1"/>
          <w:numId w:val="8"/>
        </w:numPr>
        <w:spacing w:before="0" w:after="240"/>
        <w:ind w:left="714" w:hanging="357"/>
        <w:jc w:val="both"/>
        <w:rPr>
          <w:rFonts w:ascii="Arial Narrow" w:hAnsi="Arial Narrow"/>
          <w:color w:val="auto"/>
          <w:sz w:val="20"/>
          <w:szCs w:val="20"/>
          <w:u w:val="single"/>
        </w:rPr>
      </w:pPr>
      <w:bookmarkStart w:id="6" w:name="_Toc414978373"/>
      <w:r w:rsidRPr="0033394B">
        <w:rPr>
          <w:rFonts w:ascii="Arial Narrow" w:hAnsi="Arial Narrow"/>
          <w:color w:val="auto"/>
          <w:sz w:val="20"/>
          <w:szCs w:val="20"/>
          <w:u w:val="single"/>
        </w:rPr>
        <w:t>Földelési rendszer</w:t>
      </w:r>
      <w:bookmarkEnd w:id="6"/>
    </w:p>
    <w:p w14:paraId="5334E973" w14:textId="77777777" w:rsidR="00DE63F4" w:rsidRDefault="00607D08" w:rsidP="00607D08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607D08">
        <w:rPr>
          <w:rFonts w:ascii="Arial Narrow" w:hAnsi="Arial Narrow"/>
          <w:sz w:val="20"/>
          <w:szCs w:val="20"/>
        </w:rPr>
        <w:t xml:space="preserve">A földelési rendszert utólag kiépített, </w:t>
      </w:r>
      <w:proofErr w:type="spellStart"/>
      <w:r w:rsidR="00DE63F4">
        <w:rPr>
          <w:rFonts w:ascii="Arial Narrow" w:hAnsi="Arial Narrow"/>
          <w:sz w:val="20"/>
          <w:szCs w:val="20"/>
        </w:rPr>
        <w:t>ún</w:t>
      </w:r>
      <w:proofErr w:type="spellEnd"/>
      <w:r w:rsidR="00DE63F4">
        <w:rPr>
          <w:rFonts w:ascii="Arial Narrow" w:hAnsi="Arial Narrow"/>
          <w:sz w:val="20"/>
          <w:szCs w:val="20"/>
        </w:rPr>
        <w:t xml:space="preserve"> ’A’ típusú földelő alkotja. Meglévő épület révén </w:t>
      </w:r>
      <w:r w:rsidRPr="00607D08">
        <w:rPr>
          <w:rFonts w:ascii="Arial Narrow" w:hAnsi="Arial Narrow"/>
          <w:sz w:val="20"/>
          <w:szCs w:val="20"/>
        </w:rPr>
        <w:t xml:space="preserve">épület </w:t>
      </w:r>
      <w:r w:rsidR="00DE63F4">
        <w:rPr>
          <w:rFonts w:ascii="Arial Narrow" w:hAnsi="Arial Narrow"/>
          <w:sz w:val="20"/>
          <w:szCs w:val="20"/>
        </w:rPr>
        <w:t xml:space="preserve">betonalap földelő kialakítása nem lehetséges. ’B’ típusú földelés kialakítását a környezet és a beépítettség nem teszi lehetővé, ezért a levezetők mindenhol </w:t>
      </w:r>
      <w:proofErr w:type="spellStart"/>
      <w:r w:rsidR="00DE63F4">
        <w:rPr>
          <w:rFonts w:ascii="Arial Narrow" w:hAnsi="Arial Narrow"/>
          <w:sz w:val="20"/>
          <w:szCs w:val="20"/>
        </w:rPr>
        <w:t>földelőszondával</w:t>
      </w:r>
      <w:proofErr w:type="spellEnd"/>
      <w:r w:rsidR="00DE63F4">
        <w:rPr>
          <w:rFonts w:ascii="Arial Narrow" w:hAnsi="Arial Narrow"/>
          <w:sz w:val="20"/>
          <w:szCs w:val="20"/>
        </w:rPr>
        <w:t xml:space="preserve"> kiegészítettek, valamint, ahol lehet ezek összekötésre is kerülnek a terven jelölt módon: </w:t>
      </w:r>
      <w:proofErr w:type="spellStart"/>
      <w:r w:rsidR="00DE63F4">
        <w:rPr>
          <w:rFonts w:ascii="Arial Narrow" w:hAnsi="Arial Narrow"/>
          <w:sz w:val="20"/>
          <w:szCs w:val="20"/>
        </w:rPr>
        <w:t>kóltéren</w:t>
      </w:r>
      <w:proofErr w:type="spellEnd"/>
      <w:r w:rsidR="00DE63F4">
        <w:rPr>
          <w:rFonts w:ascii="Arial Narrow" w:hAnsi="Arial Narrow"/>
          <w:sz w:val="20"/>
          <w:szCs w:val="20"/>
        </w:rPr>
        <w:t xml:space="preserve"> oldalfalon vezetve, pincében rész vezetővel védőcsőben vezetve, illetve udvaron földárokba fektetve.</w:t>
      </w:r>
    </w:p>
    <w:p w14:paraId="29C299EC" w14:textId="77777777" w:rsidR="00DE63F4" w:rsidRDefault="00DE63F4" w:rsidP="00607D08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222B4DED" w14:textId="6F92B259" w:rsidR="00607D08" w:rsidRDefault="00607D08" w:rsidP="00607D08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607D08">
        <w:rPr>
          <w:rFonts w:ascii="Arial Narrow" w:hAnsi="Arial Narrow"/>
          <w:sz w:val="20"/>
          <w:szCs w:val="20"/>
        </w:rPr>
        <w:t xml:space="preserve">A földelővezető </w:t>
      </w:r>
      <w:r w:rsidR="00DE63F4">
        <w:rPr>
          <w:rFonts w:ascii="Arial Narrow" w:hAnsi="Arial Narrow"/>
          <w:sz w:val="20"/>
          <w:szCs w:val="20"/>
        </w:rPr>
        <w:t xml:space="preserve">össze kell kötni, a központi EPH földelő sínnel </w:t>
      </w:r>
      <w:proofErr w:type="spellStart"/>
      <w:r w:rsidR="00DE63F4">
        <w:rPr>
          <w:rFonts w:ascii="Arial Narrow" w:hAnsi="Arial Narrow"/>
          <w:sz w:val="20"/>
          <w:szCs w:val="20"/>
        </w:rPr>
        <w:t>Mkh</w:t>
      </w:r>
      <w:proofErr w:type="spellEnd"/>
      <w:r w:rsidR="00DE63F4">
        <w:rPr>
          <w:rFonts w:ascii="Arial Narrow" w:hAnsi="Arial Narrow"/>
          <w:sz w:val="20"/>
          <w:szCs w:val="20"/>
        </w:rPr>
        <w:t xml:space="preserve"> 1x25mm2 vezetékkel.</w:t>
      </w:r>
    </w:p>
    <w:p w14:paraId="71D8EF22" w14:textId="122278B0" w:rsidR="00607D08" w:rsidRPr="00607D08" w:rsidRDefault="00DE63F4" w:rsidP="00607D08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</w:t>
      </w:r>
      <w:r w:rsidR="00607D08" w:rsidRPr="00607D08">
        <w:rPr>
          <w:rFonts w:ascii="Arial Narrow" w:hAnsi="Arial Narrow"/>
          <w:sz w:val="20"/>
          <w:szCs w:val="20"/>
        </w:rPr>
        <w:t xml:space="preserve"> telepítésnél fokozott figyelemmel kell lenni az esetleges meglévő közművekre, ezért csak kézi földmunka alkalmazható.</w:t>
      </w:r>
    </w:p>
    <w:p w14:paraId="2A5AEE2E" w14:textId="77777777" w:rsidR="00607D08" w:rsidRPr="00607D08" w:rsidRDefault="00607D08" w:rsidP="00607D08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607D08">
        <w:rPr>
          <w:rFonts w:ascii="Arial Narrow" w:hAnsi="Arial Narrow"/>
          <w:sz w:val="20"/>
          <w:szCs w:val="20"/>
        </w:rPr>
        <w:t>Amennyiben a földelő vezető, vagy a földelés környezetében más földelés, vagy fémes csővezeték található, úgy azokkal összekötést kell kiépíteni.</w:t>
      </w:r>
    </w:p>
    <w:p w14:paraId="4FB78F48" w14:textId="77777777" w:rsidR="00607D08" w:rsidRPr="00607D08" w:rsidRDefault="00607D08" w:rsidP="00607D08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607D08">
        <w:rPr>
          <w:rFonts w:ascii="Arial Narrow" w:hAnsi="Arial Narrow"/>
          <w:sz w:val="20"/>
          <w:szCs w:val="20"/>
        </w:rPr>
        <w:t>Az elburkolásra kerülő rendszerrészek részleges szabványossági felülvizsgálatát kivitelezés közben el kell végezni és dokumentálni kell.</w:t>
      </w:r>
    </w:p>
    <w:p w14:paraId="5E785475" w14:textId="77777777" w:rsidR="00A33E0C" w:rsidRPr="00B771E4" w:rsidRDefault="00A33E0C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2E3AB3B5" w14:textId="3C31B154" w:rsidR="00A96D16" w:rsidRPr="00B771E4" w:rsidRDefault="00A96D16" w:rsidP="00A33E0C">
      <w:pPr>
        <w:pStyle w:val="Cmsor2"/>
        <w:numPr>
          <w:ilvl w:val="1"/>
          <w:numId w:val="8"/>
        </w:numPr>
        <w:spacing w:before="0" w:after="240"/>
        <w:ind w:left="714" w:hanging="357"/>
        <w:jc w:val="both"/>
        <w:rPr>
          <w:rFonts w:ascii="Arial Narrow" w:hAnsi="Arial Narrow"/>
          <w:color w:val="auto"/>
          <w:sz w:val="20"/>
          <w:szCs w:val="20"/>
          <w:u w:val="single"/>
        </w:rPr>
      </w:pPr>
      <w:bookmarkStart w:id="7" w:name="_Toc414978374"/>
      <w:r w:rsidRPr="00B771E4">
        <w:rPr>
          <w:rFonts w:ascii="Arial Narrow" w:hAnsi="Arial Narrow"/>
          <w:color w:val="auto"/>
          <w:sz w:val="20"/>
          <w:szCs w:val="20"/>
          <w:u w:val="single"/>
        </w:rPr>
        <w:t>Villámvédelmi potenciálkiegyenlítés</w:t>
      </w:r>
      <w:bookmarkEnd w:id="7"/>
    </w:p>
    <w:p w14:paraId="2E3AB3B6" w14:textId="77777777" w:rsidR="00A96D16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Mivel külső villámvédelmi rendszer létesül, így a Szabvány alapján villámvédelmi potenciálkiegyenlítési intézkedések is szükségesek.</w:t>
      </w:r>
    </w:p>
    <w:p w14:paraId="4F7CC26A" w14:textId="77777777" w:rsidR="00DE63F4" w:rsidRPr="00B771E4" w:rsidRDefault="00DE63F4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2E3AB3B7" w14:textId="77777777" w:rsidR="00A96D16" w:rsidRPr="00B771E4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 xml:space="preserve">A villámvédelmi potenciálkiegyenlítés célja az egyébként nem összefüggő (különálló) fémrészek összekötése a villámvédelmi rendszerrel </w:t>
      </w:r>
    </w:p>
    <w:p w14:paraId="2E3AB3B8" w14:textId="77777777" w:rsidR="00A96D16" w:rsidRPr="00B771E4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•</w:t>
      </w:r>
      <w:proofErr w:type="gramStart"/>
      <w:r w:rsidRPr="00B771E4">
        <w:rPr>
          <w:rFonts w:ascii="Arial Narrow" w:hAnsi="Arial Narrow"/>
          <w:sz w:val="20"/>
          <w:szCs w:val="20"/>
        </w:rPr>
        <w:t>közvetlenül</w:t>
      </w:r>
      <w:proofErr w:type="gramEnd"/>
      <w:r w:rsidRPr="00B771E4">
        <w:rPr>
          <w:rFonts w:ascii="Arial Narrow" w:hAnsi="Arial Narrow"/>
          <w:sz w:val="20"/>
          <w:szCs w:val="20"/>
        </w:rPr>
        <w:t xml:space="preserve"> vezető csatlakozással, vagy </w:t>
      </w:r>
    </w:p>
    <w:p w14:paraId="2E3AB3B9" w14:textId="77777777" w:rsidR="00A96D16" w:rsidRPr="00B771E4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•</w:t>
      </w:r>
      <w:proofErr w:type="gramStart"/>
      <w:r w:rsidRPr="00B771E4">
        <w:rPr>
          <w:rFonts w:ascii="Arial Narrow" w:hAnsi="Arial Narrow"/>
          <w:sz w:val="20"/>
          <w:szCs w:val="20"/>
        </w:rPr>
        <w:t>összecsatolása</w:t>
      </w:r>
      <w:proofErr w:type="gramEnd"/>
      <w:r w:rsidRPr="00B771E4">
        <w:rPr>
          <w:rFonts w:ascii="Arial Narrow" w:hAnsi="Arial Narrow"/>
          <w:sz w:val="20"/>
          <w:szCs w:val="20"/>
        </w:rPr>
        <w:t xml:space="preserve"> túlfeszültség-védelmi eszközön keresztül (aktív vezetők esetén)</w:t>
      </w:r>
    </w:p>
    <w:p w14:paraId="2E3AB3BA" w14:textId="77777777" w:rsidR="00A96D16" w:rsidRPr="00B771E4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2E3AB3BB" w14:textId="7E6992EB" w:rsidR="00A96D16" w:rsidRPr="00B771E4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A fő földelő</w:t>
      </w:r>
      <w:r w:rsidR="00D70CD4" w:rsidRPr="00B771E4">
        <w:rPr>
          <w:rFonts w:ascii="Arial Narrow" w:hAnsi="Arial Narrow"/>
          <w:sz w:val="20"/>
          <w:szCs w:val="20"/>
        </w:rPr>
        <w:t xml:space="preserve"> </w:t>
      </w:r>
      <w:r w:rsidRPr="00B771E4">
        <w:rPr>
          <w:rFonts w:ascii="Arial Narrow" w:hAnsi="Arial Narrow"/>
          <w:sz w:val="20"/>
          <w:szCs w:val="20"/>
        </w:rPr>
        <w:t xml:space="preserve">sínhez csatlakoztatni kell a villámvédelmi földelési rendszert </w:t>
      </w:r>
      <w:r w:rsidR="00DE63F4" w:rsidRPr="00B771E4">
        <w:rPr>
          <w:rFonts w:ascii="Arial Narrow" w:hAnsi="Arial Narrow"/>
          <w:sz w:val="20"/>
          <w:szCs w:val="20"/>
        </w:rPr>
        <w:t>egyen potenciál</w:t>
      </w:r>
      <w:r w:rsidRPr="00B771E4">
        <w:rPr>
          <w:rFonts w:ascii="Arial Narrow" w:hAnsi="Arial Narrow"/>
          <w:sz w:val="20"/>
          <w:szCs w:val="20"/>
        </w:rPr>
        <w:t xml:space="preserve"> kiegyenlítés miatt. </w:t>
      </w:r>
    </w:p>
    <w:p w14:paraId="2E3AB3BC" w14:textId="77777777" w:rsidR="00A96D16" w:rsidRPr="00B771E4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2E3AB3BD" w14:textId="2D862769" w:rsidR="00A96D16" w:rsidRPr="00B771E4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lastRenderedPageBreak/>
        <w:t>A fő földelő</w:t>
      </w:r>
      <w:r w:rsidR="00A33E0C" w:rsidRPr="00B771E4">
        <w:rPr>
          <w:rFonts w:ascii="Arial Narrow" w:hAnsi="Arial Narrow"/>
          <w:sz w:val="20"/>
          <w:szCs w:val="20"/>
        </w:rPr>
        <w:t xml:space="preserve"> </w:t>
      </w:r>
      <w:r w:rsidRPr="00B771E4">
        <w:rPr>
          <w:rFonts w:ascii="Arial Narrow" w:hAnsi="Arial Narrow"/>
          <w:sz w:val="20"/>
          <w:szCs w:val="20"/>
        </w:rPr>
        <w:t xml:space="preserve">sínhez közvetlenül, vagy EPH gerincvezető segítségével csatlakoztatni kell a következőket: a helyiségek nagy kiterjedésű fémtárgyait; a fém vízvezetékeket; a használati </w:t>
      </w:r>
      <w:r w:rsidR="009E54D2" w:rsidRPr="00B771E4">
        <w:rPr>
          <w:rFonts w:ascii="Arial Narrow" w:hAnsi="Arial Narrow"/>
          <w:sz w:val="20"/>
          <w:szCs w:val="20"/>
        </w:rPr>
        <w:t xml:space="preserve">meleg </w:t>
      </w:r>
      <w:proofErr w:type="gramStart"/>
      <w:r w:rsidR="009E54D2" w:rsidRPr="00B771E4">
        <w:rPr>
          <w:rFonts w:ascii="Arial Narrow" w:hAnsi="Arial Narrow"/>
          <w:sz w:val="20"/>
          <w:szCs w:val="20"/>
        </w:rPr>
        <w:t>víz</w:t>
      </w:r>
      <w:r w:rsidRPr="00B771E4">
        <w:rPr>
          <w:rFonts w:ascii="Arial Narrow" w:hAnsi="Arial Narrow"/>
          <w:sz w:val="20"/>
          <w:szCs w:val="20"/>
        </w:rPr>
        <w:t xml:space="preserve"> ellátás</w:t>
      </w:r>
      <w:proofErr w:type="gramEnd"/>
      <w:r w:rsidRPr="00B771E4">
        <w:rPr>
          <w:rFonts w:ascii="Arial Narrow" w:hAnsi="Arial Narrow"/>
          <w:sz w:val="20"/>
          <w:szCs w:val="20"/>
        </w:rPr>
        <w:t xml:space="preserve"> csővezetékét; a szennyvíz vezetékhálózat fémes szakaszait; a létesülő fém csatornákat; a fűtési fém csőhálózatot. </w:t>
      </w:r>
    </w:p>
    <w:p w14:paraId="4621D35B" w14:textId="5CCFFCD1" w:rsidR="009E54D2" w:rsidRDefault="009E54D2" w:rsidP="009E54D2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 villámvédelmi terv külső létesítéssel foglalkozik, azonban túlfeszültség védelmi eszközök elhelyezése ajánlott az erősáramú betáplálás, és a gyengeáramú betáplálásra egyaránt. Az erősáramban 3 fokozatú túlfeszültség védelem kialakítása ajánlott.</w:t>
      </w:r>
    </w:p>
    <w:p w14:paraId="2E3AB3CC" w14:textId="3C51F396" w:rsidR="00A96D16" w:rsidRPr="00B771E4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2E3AB3CD" w14:textId="77777777" w:rsidR="00A96D16" w:rsidRPr="00B771E4" w:rsidRDefault="00A96D16" w:rsidP="00A33E0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2E3AB3CE" w14:textId="0C7AFF3E" w:rsidR="00A96D16" w:rsidRPr="00B771E4" w:rsidRDefault="00A96D16" w:rsidP="00A33E0C">
      <w:pPr>
        <w:jc w:val="both"/>
        <w:rPr>
          <w:rFonts w:ascii="Arial Narrow" w:hAnsi="Arial Narrow"/>
          <w:sz w:val="20"/>
          <w:szCs w:val="20"/>
        </w:rPr>
      </w:pPr>
    </w:p>
    <w:p w14:paraId="2E3AB3CF" w14:textId="6C8CC123" w:rsidR="00A96D16" w:rsidRPr="00B771E4" w:rsidRDefault="00A96D16" w:rsidP="00A33E0C">
      <w:pPr>
        <w:pStyle w:val="Cmsor1"/>
        <w:numPr>
          <w:ilvl w:val="0"/>
          <w:numId w:val="8"/>
        </w:numPr>
        <w:spacing w:before="0" w:after="240"/>
        <w:ind w:left="714" w:hanging="357"/>
        <w:rPr>
          <w:rFonts w:ascii="Arial Narrow" w:hAnsi="Arial Narrow"/>
          <w:b/>
          <w:color w:val="auto"/>
          <w:sz w:val="20"/>
          <w:szCs w:val="20"/>
        </w:rPr>
      </w:pPr>
      <w:bookmarkStart w:id="8" w:name="_Toc414978375"/>
      <w:proofErr w:type="gramStart"/>
      <w:r w:rsidRPr="00B771E4">
        <w:rPr>
          <w:rFonts w:ascii="Arial Narrow" w:hAnsi="Arial Narrow"/>
          <w:b/>
          <w:color w:val="auto"/>
          <w:sz w:val="20"/>
          <w:szCs w:val="20"/>
        </w:rPr>
        <w:t>Hiba(</w:t>
      </w:r>
      <w:proofErr w:type="gramEnd"/>
      <w:r w:rsidRPr="00B771E4">
        <w:rPr>
          <w:rFonts w:ascii="Arial Narrow" w:hAnsi="Arial Narrow"/>
          <w:b/>
          <w:color w:val="auto"/>
          <w:sz w:val="20"/>
          <w:szCs w:val="20"/>
        </w:rPr>
        <w:t>érintés)védelem:</w:t>
      </w:r>
      <w:bookmarkEnd w:id="8"/>
    </w:p>
    <w:p w14:paraId="2E3AB3D0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 xml:space="preserve">Tájékoztató jelleggel a </w:t>
      </w:r>
      <w:proofErr w:type="gramStart"/>
      <w:r w:rsidRPr="00B771E4">
        <w:rPr>
          <w:rFonts w:ascii="Arial Narrow" w:hAnsi="Arial Narrow"/>
          <w:sz w:val="20"/>
          <w:szCs w:val="20"/>
        </w:rPr>
        <w:t>hiba(</w:t>
      </w:r>
      <w:proofErr w:type="gramEnd"/>
      <w:r w:rsidRPr="00B771E4">
        <w:rPr>
          <w:rFonts w:ascii="Arial Narrow" w:hAnsi="Arial Narrow"/>
          <w:sz w:val="20"/>
          <w:szCs w:val="20"/>
        </w:rPr>
        <w:t xml:space="preserve">érintés)védelem módja: </w:t>
      </w:r>
    </w:p>
    <w:p w14:paraId="2E3AB3D1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 xml:space="preserve">Áramszolgáltatói csatlakozásnál: TN-C rendszer, </w:t>
      </w:r>
    </w:p>
    <w:p w14:paraId="2E3AB3D2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Az épületen belül: TN-S + EPH.</w:t>
      </w:r>
    </w:p>
    <w:p w14:paraId="2E3AB3D3" w14:textId="3222B95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 xml:space="preserve">Az </w:t>
      </w:r>
      <w:proofErr w:type="spellStart"/>
      <w:r w:rsidRPr="00B771E4">
        <w:rPr>
          <w:rFonts w:ascii="Arial Narrow" w:hAnsi="Arial Narrow"/>
          <w:sz w:val="20"/>
          <w:szCs w:val="20"/>
        </w:rPr>
        <w:t>alelosztókhoz</w:t>
      </w:r>
      <w:proofErr w:type="spellEnd"/>
      <w:r w:rsidRPr="00B771E4">
        <w:rPr>
          <w:rFonts w:ascii="Arial Narrow" w:hAnsi="Arial Narrow"/>
          <w:sz w:val="20"/>
          <w:szCs w:val="20"/>
        </w:rPr>
        <w:t xml:space="preserve"> kiépített fővezetékek öt vezetékesek. Az EPH csomópontot a csatlakozó főelosztó mellett kell kialakítani.</w:t>
      </w:r>
    </w:p>
    <w:p w14:paraId="2E3AB3D4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2E3AB3D5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2E3AB3D6" w14:textId="1EEECF2E" w:rsidR="00A96D16" w:rsidRPr="00B771E4" w:rsidRDefault="00A96D16" w:rsidP="00A33E0C">
      <w:pPr>
        <w:pStyle w:val="Cmsor1"/>
        <w:numPr>
          <w:ilvl w:val="0"/>
          <w:numId w:val="8"/>
        </w:numPr>
        <w:spacing w:before="0" w:after="240"/>
        <w:ind w:left="714" w:hanging="357"/>
        <w:rPr>
          <w:rFonts w:ascii="Arial Narrow" w:hAnsi="Arial Narrow"/>
          <w:b/>
          <w:color w:val="auto"/>
          <w:sz w:val="20"/>
          <w:szCs w:val="20"/>
        </w:rPr>
      </w:pPr>
      <w:bookmarkStart w:id="9" w:name="_Toc414978376"/>
      <w:r w:rsidRPr="00B771E4">
        <w:rPr>
          <w:rFonts w:ascii="Arial Narrow" w:hAnsi="Arial Narrow"/>
          <w:b/>
          <w:color w:val="auto"/>
          <w:sz w:val="20"/>
          <w:szCs w:val="20"/>
        </w:rPr>
        <w:t>A dokumentáció készítésénél figyelembe vett nemzeti szabványok</w:t>
      </w:r>
      <w:bookmarkEnd w:id="9"/>
    </w:p>
    <w:p w14:paraId="2E3AB3D7" w14:textId="77777777" w:rsidR="00A96D16" w:rsidRPr="00B771E4" w:rsidRDefault="00A96D16" w:rsidP="00A96D16">
      <w:pPr>
        <w:spacing w:line="360" w:lineRule="auto"/>
        <w:rPr>
          <w:rFonts w:ascii="Arial Narrow" w:hAnsi="Arial Narrow"/>
          <w:b/>
          <w:sz w:val="20"/>
          <w:szCs w:val="20"/>
        </w:rPr>
      </w:pP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6231"/>
      </w:tblGrid>
      <w:tr w:rsidR="00A96D16" w:rsidRPr="00B771E4" w14:paraId="2E3AB3DA" w14:textId="77777777" w:rsidTr="00A96D16">
        <w:trPr>
          <w:trHeight w:val="567"/>
        </w:trPr>
        <w:tc>
          <w:tcPr>
            <w:tcW w:w="2700" w:type="dxa"/>
            <w:shd w:val="clear" w:color="auto" w:fill="auto"/>
            <w:vAlign w:val="center"/>
          </w:tcPr>
          <w:p w14:paraId="2E3AB3D8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MSZ EN 62305</w:t>
            </w:r>
          </w:p>
        </w:tc>
        <w:tc>
          <w:tcPr>
            <w:tcW w:w="6231" w:type="dxa"/>
            <w:shd w:val="clear" w:color="auto" w:fill="auto"/>
            <w:vAlign w:val="center"/>
          </w:tcPr>
          <w:p w14:paraId="2E3AB3D9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Villámvédelem.</w:t>
            </w:r>
          </w:p>
        </w:tc>
      </w:tr>
      <w:tr w:rsidR="00A96D16" w:rsidRPr="00B771E4" w14:paraId="2E3AB3DD" w14:textId="77777777" w:rsidTr="00A96D16">
        <w:trPr>
          <w:trHeight w:val="567"/>
        </w:trPr>
        <w:tc>
          <w:tcPr>
            <w:tcW w:w="2700" w:type="dxa"/>
            <w:shd w:val="clear" w:color="auto" w:fill="auto"/>
            <w:vAlign w:val="center"/>
          </w:tcPr>
          <w:p w14:paraId="2E3AB3DB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M</w:t>
            </w:r>
            <w:r w:rsidRPr="00B771E4">
              <w:rPr>
                <w:rFonts w:ascii="Arial Narrow" w:hAnsi="Arial Narrow"/>
                <w:sz w:val="20"/>
                <w:szCs w:val="20"/>
              </w:rPr>
              <w:cr/>
              <w:t>Z 1:2002</w:t>
            </w:r>
          </w:p>
        </w:tc>
        <w:tc>
          <w:tcPr>
            <w:tcW w:w="6231" w:type="dxa"/>
            <w:shd w:val="clear" w:color="auto" w:fill="auto"/>
            <w:vAlign w:val="center"/>
          </w:tcPr>
          <w:p w14:paraId="2E3AB3DC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Szabványos villamos feszültségek</w:t>
            </w:r>
          </w:p>
        </w:tc>
      </w:tr>
      <w:tr w:rsidR="00A96D16" w:rsidRPr="00B771E4" w14:paraId="2E3AB3E0" w14:textId="77777777" w:rsidTr="00A96D16">
        <w:trPr>
          <w:trHeight w:val="567"/>
        </w:trPr>
        <w:tc>
          <w:tcPr>
            <w:tcW w:w="2700" w:type="dxa"/>
            <w:shd w:val="clear" w:color="auto" w:fill="auto"/>
            <w:vAlign w:val="center"/>
          </w:tcPr>
          <w:p w14:paraId="2E3AB3DE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MSZ 1585:2009</w:t>
            </w:r>
          </w:p>
        </w:tc>
        <w:tc>
          <w:tcPr>
            <w:tcW w:w="6231" w:type="dxa"/>
            <w:shd w:val="clear" w:color="auto" w:fill="auto"/>
            <w:vAlign w:val="center"/>
          </w:tcPr>
          <w:p w14:paraId="2E3AB3DF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Villamos berendezések üzemeltetése</w:t>
            </w:r>
          </w:p>
        </w:tc>
      </w:tr>
      <w:tr w:rsidR="00A96D16" w:rsidRPr="00B771E4" w14:paraId="2E3AB3E3" w14:textId="77777777" w:rsidTr="00A96D16">
        <w:trPr>
          <w:trHeight w:val="567"/>
        </w:trPr>
        <w:tc>
          <w:tcPr>
            <w:tcW w:w="2700" w:type="dxa"/>
            <w:shd w:val="clear" w:color="auto" w:fill="auto"/>
            <w:vAlign w:val="center"/>
          </w:tcPr>
          <w:p w14:paraId="2E3AB3E1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MSZ 2364</w:t>
            </w:r>
          </w:p>
        </w:tc>
        <w:tc>
          <w:tcPr>
            <w:tcW w:w="6231" w:type="dxa"/>
            <w:shd w:val="clear" w:color="auto" w:fill="auto"/>
            <w:vAlign w:val="center"/>
          </w:tcPr>
          <w:p w14:paraId="2E3AB3E2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Épületek</w:t>
            </w:r>
            <w:r w:rsidRPr="00B771E4">
              <w:rPr>
                <w:rFonts w:ascii="Arial Narrow" w:hAnsi="Arial Narrow"/>
                <w:sz w:val="20"/>
                <w:szCs w:val="20"/>
              </w:rPr>
              <w:cr/>
            </w:r>
            <w:proofErr w:type="spellStart"/>
            <w:r w:rsidRPr="00B771E4">
              <w:rPr>
                <w:rFonts w:ascii="Arial Narrow" w:hAnsi="Arial Narrow"/>
                <w:sz w:val="20"/>
                <w:szCs w:val="20"/>
              </w:rPr>
              <w:t>vi</w:t>
            </w:r>
            <w:proofErr w:type="spellEnd"/>
            <w:r w:rsidRPr="00B771E4">
              <w:rPr>
                <w:rFonts w:ascii="Arial Narrow" w:hAnsi="Arial Narrow"/>
                <w:sz w:val="20"/>
                <w:szCs w:val="20"/>
              </w:rPr>
              <w:cr/>
              <w:t>la</w:t>
            </w:r>
            <w:r w:rsidRPr="00B771E4">
              <w:rPr>
                <w:rFonts w:ascii="Arial Narrow" w:hAnsi="Arial Narrow"/>
                <w:sz w:val="20"/>
                <w:szCs w:val="20"/>
              </w:rPr>
              <w:cr/>
            </w:r>
            <w:proofErr w:type="spellStart"/>
            <w:r w:rsidRPr="00B771E4">
              <w:rPr>
                <w:rFonts w:ascii="Arial Narrow" w:hAnsi="Arial Narrow"/>
                <w:sz w:val="20"/>
                <w:szCs w:val="20"/>
              </w:rPr>
              <w:t>os</w:t>
            </w:r>
            <w:proofErr w:type="spellEnd"/>
            <w:r w:rsidRPr="00B771E4">
              <w:rPr>
                <w:rFonts w:ascii="Arial Narrow" w:hAnsi="Arial Narrow"/>
                <w:sz w:val="20"/>
                <w:szCs w:val="20"/>
              </w:rPr>
              <w:t xml:space="preserve"> berendezéseinek létesítése, szabványsorozat</w:t>
            </w:r>
          </w:p>
        </w:tc>
      </w:tr>
      <w:tr w:rsidR="00A96D16" w:rsidRPr="00B771E4" w14:paraId="2E3AB3E6" w14:textId="77777777" w:rsidTr="00A96D16">
        <w:trPr>
          <w:trHeight w:val="567"/>
        </w:trPr>
        <w:tc>
          <w:tcPr>
            <w:tcW w:w="2700" w:type="dxa"/>
            <w:shd w:val="clear" w:color="auto" w:fill="auto"/>
            <w:vAlign w:val="center"/>
          </w:tcPr>
          <w:p w14:paraId="2E3AB3E4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MSZ HD 60364</w:t>
            </w:r>
          </w:p>
        </w:tc>
        <w:tc>
          <w:tcPr>
            <w:tcW w:w="6231" w:type="dxa"/>
            <w:shd w:val="clear" w:color="auto" w:fill="auto"/>
            <w:vAlign w:val="center"/>
          </w:tcPr>
          <w:p w14:paraId="2E3AB3E5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Kisfeszültségű villamos berendezések, szabványsorozat</w:t>
            </w:r>
          </w:p>
        </w:tc>
      </w:tr>
      <w:tr w:rsidR="00A96D16" w:rsidRPr="00B771E4" w14:paraId="2E3AB3E9" w14:textId="77777777" w:rsidTr="00A96D16">
        <w:trPr>
          <w:trHeight w:val="567"/>
        </w:trPr>
        <w:tc>
          <w:tcPr>
            <w:tcW w:w="2700" w:type="dxa"/>
            <w:shd w:val="clear" w:color="auto" w:fill="auto"/>
            <w:vAlign w:val="center"/>
          </w:tcPr>
          <w:p w14:paraId="2E3AB3E7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MSZ 4851</w:t>
            </w:r>
          </w:p>
        </w:tc>
        <w:tc>
          <w:tcPr>
            <w:tcW w:w="6231" w:type="dxa"/>
            <w:shd w:val="clear" w:color="auto" w:fill="auto"/>
            <w:vAlign w:val="center"/>
          </w:tcPr>
          <w:p w14:paraId="2E3AB3E8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771E4">
              <w:rPr>
                <w:rFonts w:ascii="Arial Narrow" w:hAnsi="Arial Narrow"/>
                <w:sz w:val="20"/>
                <w:szCs w:val="20"/>
              </w:rPr>
              <w:t>Érintésvédelm</w:t>
            </w:r>
            <w:proofErr w:type="spellEnd"/>
            <w:r w:rsidRPr="00B771E4">
              <w:rPr>
                <w:rFonts w:ascii="Arial Narrow" w:hAnsi="Arial Narrow"/>
                <w:sz w:val="20"/>
                <w:szCs w:val="20"/>
              </w:rPr>
              <w:cr/>
              <w:t xml:space="preserve"> vizsgálati módszerek, szabványsorozat</w:t>
            </w:r>
          </w:p>
        </w:tc>
      </w:tr>
      <w:tr w:rsidR="00A96D16" w:rsidRPr="00B771E4" w14:paraId="2E3AB3EC" w14:textId="77777777" w:rsidTr="00A96D16">
        <w:trPr>
          <w:trHeight w:val="567"/>
        </w:trPr>
        <w:tc>
          <w:tcPr>
            <w:tcW w:w="2700" w:type="dxa"/>
            <w:shd w:val="clear" w:color="auto" w:fill="auto"/>
            <w:vAlign w:val="center"/>
          </w:tcPr>
          <w:p w14:paraId="2E3AB3EA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MSZ EN 61000</w:t>
            </w:r>
          </w:p>
        </w:tc>
        <w:tc>
          <w:tcPr>
            <w:tcW w:w="6231" w:type="dxa"/>
            <w:shd w:val="clear" w:color="auto" w:fill="auto"/>
            <w:vAlign w:val="center"/>
          </w:tcPr>
          <w:p w14:paraId="2E3AB3EB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Elektromágneses összeférhetőség, szabványsorozat</w:t>
            </w:r>
          </w:p>
        </w:tc>
      </w:tr>
      <w:tr w:rsidR="00A96D16" w:rsidRPr="00B771E4" w14:paraId="2E3AB3EF" w14:textId="77777777" w:rsidTr="00A96D16">
        <w:trPr>
          <w:trHeight w:val="567"/>
        </w:trPr>
        <w:tc>
          <w:tcPr>
            <w:tcW w:w="2700" w:type="dxa"/>
            <w:shd w:val="clear" w:color="auto" w:fill="auto"/>
            <w:vAlign w:val="center"/>
          </w:tcPr>
          <w:p w14:paraId="2E3AB3ED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MSZ IEC 1000</w:t>
            </w:r>
          </w:p>
        </w:tc>
        <w:tc>
          <w:tcPr>
            <w:tcW w:w="6231" w:type="dxa"/>
            <w:shd w:val="clear" w:color="auto" w:fill="auto"/>
            <w:vAlign w:val="center"/>
          </w:tcPr>
          <w:p w14:paraId="2E3AB3EE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Elektromágneses összeférhetőség, szabványsorozat</w:t>
            </w:r>
          </w:p>
        </w:tc>
      </w:tr>
      <w:tr w:rsidR="00A96D16" w:rsidRPr="00B771E4" w14:paraId="2E3AB3F2" w14:textId="77777777" w:rsidTr="00A96D16">
        <w:trPr>
          <w:trHeight w:val="567"/>
        </w:trPr>
        <w:tc>
          <w:tcPr>
            <w:tcW w:w="2700" w:type="dxa"/>
            <w:shd w:val="clear" w:color="auto" w:fill="auto"/>
            <w:vAlign w:val="center"/>
          </w:tcPr>
          <w:p w14:paraId="2E3AB3F0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MSZ IEC 1312-1:1997</w:t>
            </w:r>
          </w:p>
        </w:tc>
        <w:tc>
          <w:tcPr>
            <w:tcW w:w="6231" w:type="dxa"/>
            <w:shd w:val="clear" w:color="auto" w:fill="auto"/>
            <w:vAlign w:val="center"/>
          </w:tcPr>
          <w:p w14:paraId="2E3AB3F1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Elektromágneses villámimpulzus elleni védelem</w:t>
            </w:r>
          </w:p>
        </w:tc>
      </w:tr>
      <w:tr w:rsidR="00A96D16" w:rsidRPr="00B771E4" w14:paraId="2E3AB3F5" w14:textId="77777777" w:rsidTr="00A96D16">
        <w:trPr>
          <w:trHeight w:val="567"/>
        </w:trPr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3AB3F3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MSZ EN 60124</w:t>
            </w:r>
          </w:p>
        </w:tc>
        <w:tc>
          <w:tcPr>
            <w:tcW w:w="62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3AB3F4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Villámvédelmi berendezés elemei, szabványsorozat</w:t>
            </w:r>
          </w:p>
        </w:tc>
      </w:tr>
      <w:tr w:rsidR="00A96D16" w:rsidRPr="00B771E4" w14:paraId="2E3AB3F8" w14:textId="77777777" w:rsidTr="00A96D16">
        <w:trPr>
          <w:trHeight w:val="601"/>
        </w:trPr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3AB3F6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MSZ EN 50164-1:2009</w:t>
            </w:r>
          </w:p>
        </w:tc>
        <w:tc>
          <w:tcPr>
            <w:tcW w:w="62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3AB3F7" w14:textId="77777777" w:rsidR="00A96D16" w:rsidRPr="00B771E4" w:rsidRDefault="00A96D16" w:rsidP="00A96D16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1E4">
              <w:rPr>
                <w:rFonts w:ascii="Arial Narrow" w:hAnsi="Arial Narrow"/>
                <w:sz w:val="20"/>
                <w:szCs w:val="20"/>
              </w:rPr>
              <w:t>Villámvédelmi berendezés elemei </w:t>
            </w:r>
          </w:p>
        </w:tc>
      </w:tr>
    </w:tbl>
    <w:p w14:paraId="27ADD68E" w14:textId="77777777" w:rsidR="00A33E0C" w:rsidRDefault="00A33E0C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792D0928" w14:textId="77777777" w:rsidR="009E54D2" w:rsidRDefault="009E54D2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4FC53978" w14:textId="77777777" w:rsidR="009E54D2" w:rsidRPr="00B771E4" w:rsidRDefault="009E54D2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2E3AB400" w14:textId="25BBCCC8" w:rsidR="00A96D16" w:rsidRPr="00B771E4" w:rsidRDefault="00A96D16" w:rsidP="00A33E0C">
      <w:pPr>
        <w:pStyle w:val="Cmsor1"/>
        <w:numPr>
          <w:ilvl w:val="0"/>
          <w:numId w:val="8"/>
        </w:numPr>
        <w:spacing w:before="0" w:after="240"/>
        <w:ind w:left="714" w:hanging="357"/>
        <w:rPr>
          <w:rFonts w:ascii="Arial Narrow" w:hAnsi="Arial Narrow"/>
          <w:b/>
          <w:color w:val="auto"/>
          <w:sz w:val="20"/>
          <w:szCs w:val="20"/>
        </w:rPr>
      </w:pPr>
      <w:bookmarkStart w:id="10" w:name="_Toc414978377"/>
      <w:r w:rsidRPr="00B771E4">
        <w:rPr>
          <w:rFonts w:ascii="Arial Narrow" w:hAnsi="Arial Narrow"/>
          <w:b/>
          <w:color w:val="auto"/>
          <w:sz w:val="20"/>
          <w:szCs w:val="20"/>
        </w:rPr>
        <w:lastRenderedPageBreak/>
        <w:t>Tűz, munka- és környezetvédelmi fejezet</w:t>
      </w:r>
      <w:bookmarkEnd w:id="10"/>
    </w:p>
    <w:p w14:paraId="2E3AB401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A munkavégzés során az általános előírásokon túl be kell tartani a következő előírásokat:</w:t>
      </w:r>
    </w:p>
    <w:p w14:paraId="2E3AB402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•</w:t>
      </w:r>
      <w:r w:rsidRPr="00B771E4">
        <w:rPr>
          <w:rFonts w:ascii="Arial Narrow" w:hAnsi="Arial Narrow"/>
          <w:sz w:val="20"/>
          <w:szCs w:val="20"/>
        </w:rPr>
        <w:tab/>
        <w:t>A villámvédelmi rendszer kiépítését alulról felfelé kell elvégezni, a földelők telepítésével kell a munkálatokat elkezdeni.</w:t>
      </w:r>
    </w:p>
    <w:p w14:paraId="2E3AB403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•</w:t>
      </w:r>
      <w:r w:rsidRPr="00B771E4">
        <w:rPr>
          <w:rFonts w:ascii="Arial Narrow" w:hAnsi="Arial Narrow"/>
          <w:sz w:val="20"/>
          <w:szCs w:val="20"/>
        </w:rPr>
        <w:tab/>
        <w:t xml:space="preserve">A </w:t>
      </w:r>
      <w:r w:rsidR="00335F57" w:rsidRPr="00B771E4">
        <w:rPr>
          <w:rFonts w:ascii="Arial Narrow" w:hAnsi="Arial Narrow"/>
          <w:sz w:val="20"/>
          <w:szCs w:val="20"/>
        </w:rPr>
        <w:t>földelő szondák</w:t>
      </w:r>
      <w:r w:rsidRPr="00B771E4">
        <w:rPr>
          <w:rFonts w:ascii="Arial Narrow" w:hAnsi="Arial Narrow"/>
          <w:sz w:val="20"/>
          <w:szCs w:val="20"/>
        </w:rPr>
        <w:t xml:space="preserve"> telepítésénél figyelembe kell venni a meglévő közmű nyomvonalakat, csak kézi feltárás engedélyezett.</w:t>
      </w:r>
    </w:p>
    <w:p w14:paraId="2E3AB404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•</w:t>
      </w:r>
      <w:r w:rsidRPr="00B771E4">
        <w:rPr>
          <w:rFonts w:ascii="Arial Narrow" w:hAnsi="Arial Narrow"/>
          <w:sz w:val="20"/>
          <w:szCs w:val="20"/>
        </w:rPr>
        <w:tab/>
        <w:t>A lemezzel történő munkához védőkesztyűt kell használni.</w:t>
      </w:r>
    </w:p>
    <w:p w14:paraId="2E3AB405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•</w:t>
      </w:r>
      <w:r w:rsidRPr="00B771E4">
        <w:rPr>
          <w:rFonts w:ascii="Arial Narrow" w:hAnsi="Arial Narrow"/>
          <w:sz w:val="20"/>
          <w:szCs w:val="20"/>
        </w:rPr>
        <w:tab/>
        <w:t xml:space="preserve">A kivitelezési munkák </w:t>
      </w:r>
      <w:proofErr w:type="gramStart"/>
      <w:r w:rsidRPr="00B771E4">
        <w:rPr>
          <w:rFonts w:ascii="Arial Narrow" w:hAnsi="Arial Narrow"/>
          <w:sz w:val="20"/>
          <w:szCs w:val="20"/>
        </w:rPr>
        <w:t>során</w:t>
      </w:r>
      <w:proofErr w:type="gramEnd"/>
      <w:r w:rsidRPr="00B771E4">
        <w:rPr>
          <w:rFonts w:ascii="Arial Narrow" w:hAnsi="Arial Narrow"/>
          <w:sz w:val="20"/>
          <w:szCs w:val="20"/>
        </w:rPr>
        <w:t xml:space="preserve"> a tetőn fokozott gondossággal kell eljárni és használni kell az egyéni biztosító eszközöket. (öv, kötélzet stb.).</w:t>
      </w:r>
    </w:p>
    <w:p w14:paraId="2E3AB406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•</w:t>
      </w:r>
      <w:r w:rsidRPr="00B771E4">
        <w:rPr>
          <w:rFonts w:ascii="Arial Narrow" w:hAnsi="Arial Narrow"/>
          <w:sz w:val="20"/>
          <w:szCs w:val="20"/>
        </w:rPr>
        <w:tab/>
        <w:t>Különös gonddal kell eljárni a hegesztéseknél, forgácsolásoknál, ill. azoknál a munkafolyamatoknál, ahol ív, szikra keletkezhet (szükség esetén tűzgyújtási engedélyt kell beszerezni)</w:t>
      </w:r>
    </w:p>
    <w:p w14:paraId="2E3AB407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•</w:t>
      </w:r>
      <w:r w:rsidRPr="00B771E4">
        <w:rPr>
          <w:rFonts w:ascii="Arial Narrow" w:hAnsi="Arial Narrow"/>
          <w:sz w:val="20"/>
          <w:szCs w:val="20"/>
        </w:rPr>
        <w:tab/>
        <w:t>Közeli zivatar esetén a tetőt el kell hagyni.</w:t>
      </w:r>
    </w:p>
    <w:p w14:paraId="2E3AB408" w14:textId="4C539C34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•</w:t>
      </w:r>
      <w:r w:rsidRPr="00B771E4">
        <w:rPr>
          <w:rFonts w:ascii="Arial Narrow" w:hAnsi="Arial Narrow"/>
          <w:sz w:val="20"/>
          <w:szCs w:val="20"/>
        </w:rPr>
        <w:tab/>
        <w:t>A betervezett készülékek és a szerelési mód megfelel az MSZ 2364 és MSZ HD 60364 előírásainak.</w:t>
      </w:r>
    </w:p>
    <w:p w14:paraId="2E3AB409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•</w:t>
      </w:r>
      <w:r w:rsidRPr="00B771E4">
        <w:rPr>
          <w:rFonts w:ascii="Arial Narrow" w:hAnsi="Arial Narrow"/>
          <w:sz w:val="20"/>
          <w:szCs w:val="20"/>
        </w:rPr>
        <w:tab/>
        <w:t>A kivitelezés során csak minőségi bizonyítvánnyal ellátott anyag, szerelvény, készülék építhető be.</w:t>
      </w:r>
    </w:p>
    <w:p w14:paraId="2E3AB40A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•</w:t>
      </w:r>
      <w:r w:rsidRPr="00B771E4">
        <w:rPr>
          <w:rFonts w:ascii="Arial Narrow" w:hAnsi="Arial Narrow"/>
          <w:sz w:val="20"/>
          <w:szCs w:val="20"/>
        </w:rPr>
        <w:tab/>
      </w:r>
      <w:r w:rsidR="00335F57" w:rsidRPr="00B771E4">
        <w:rPr>
          <w:rFonts w:ascii="Arial Narrow" w:hAnsi="Arial Narrow"/>
          <w:sz w:val="20"/>
          <w:szCs w:val="20"/>
        </w:rPr>
        <w:t>Feszültség mentesíteni</w:t>
      </w:r>
      <w:r w:rsidRPr="00B771E4">
        <w:rPr>
          <w:rFonts w:ascii="Arial Narrow" w:hAnsi="Arial Narrow"/>
          <w:sz w:val="20"/>
          <w:szCs w:val="20"/>
        </w:rPr>
        <w:t xml:space="preserve"> a leválasztott villamos </w:t>
      </w:r>
      <w:proofErr w:type="gramStart"/>
      <w:r w:rsidRPr="00B771E4">
        <w:rPr>
          <w:rFonts w:ascii="Arial Narrow" w:hAnsi="Arial Narrow"/>
          <w:sz w:val="20"/>
          <w:szCs w:val="20"/>
        </w:rPr>
        <w:t>berendezés</w:t>
      </w:r>
      <w:proofErr w:type="gramEnd"/>
      <w:r w:rsidRPr="00B771E4">
        <w:rPr>
          <w:rFonts w:ascii="Arial Narrow" w:hAnsi="Arial Narrow"/>
          <w:sz w:val="20"/>
          <w:szCs w:val="20"/>
        </w:rPr>
        <w:t xml:space="preserve"> ill. hálózat kapcsainak rövidre-zárásával, leföldelésével és a bekapcsolás letiltásával lehet (MSZ 1585).</w:t>
      </w:r>
    </w:p>
    <w:p w14:paraId="2E3AB40B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•</w:t>
      </w:r>
      <w:r w:rsidRPr="00B771E4">
        <w:rPr>
          <w:rFonts w:ascii="Arial Narrow" w:hAnsi="Arial Narrow"/>
          <w:sz w:val="20"/>
          <w:szCs w:val="20"/>
        </w:rPr>
        <w:tab/>
        <w:t>Az érintésvédelem kialakítása az MSZ 2364, és MSZ HD 60364 előírásainak megfelelően készült.</w:t>
      </w:r>
    </w:p>
    <w:p w14:paraId="2E3AB40C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•</w:t>
      </w:r>
      <w:r w:rsidRPr="00B771E4">
        <w:rPr>
          <w:rFonts w:ascii="Arial Narrow" w:hAnsi="Arial Narrow"/>
          <w:sz w:val="20"/>
          <w:szCs w:val="20"/>
        </w:rPr>
        <w:tab/>
        <w:t>A munka során csak ép szigetelésű, érintésvédelmi szempontból ellenőrzött és megfelelő kéziszerszámok használhatók.</w:t>
      </w:r>
    </w:p>
    <w:p w14:paraId="2E3AB40D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•</w:t>
      </w:r>
      <w:r w:rsidRPr="00B771E4">
        <w:rPr>
          <w:rFonts w:ascii="Arial Narrow" w:hAnsi="Arial Narrow"/>
          <w:sz w:val="20"/>
          <w:szCs w:val="20"/>
        </w:rPr>
        <w:tab/>
        <w:t>Az új EPH rendszer kiépítése során a régi rendszert nem szabad el/megbontani</w:t>
      </w:r>
    </w:p>
    <w:p w14:paraId="2E3AB40E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•</w:t>
      </w:r>
      <w:r w:rsidRPr="00B771E4">
        <w:rPr>
          <w:rFonts w:ascii="Arial Narrow" w:hAnsi="Arial Narrow"/>
          <w:sz w:val="20"/>
          <w:szCs w:val="20"/>
        </w:rPr>
        <w:tab/>
        <w:t xml:space="preserve">A keletkező hulladékok tárolását, elszállítását a vonatkozó előírások szerint kell végezni </w:t>
      </w:r>
    </w:p>
    <w:p w14:paraId="2E3AB40F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•</w:t>
      </w:r>
      <w:r w:rsidRPr="00B771E4">
        <w:rPr>
          <w:rFonts w:ascii="Arial Narrow" w:hAnsi="Arial Narrow"/>
          <w:sz w:val="20"/>
          <w:szCs w:val="20"/>
        </w:rPr>
        <w:tab/>
        <w:t xml:space="preserve">A munkavégzés során be kell tartani a 191/2009. </w:t>
      </w:r>
      <w:proofErr w:type="spellStart"/>
      <w:r w:rsidRPr="00B771E4">
        <w:rPr>
          <w:rFonts w:ascii="Arial Narrow" w:hAnsi="Arial Narrow"/>
          <w:sz w:val="20"/>
          <w:szCs w:val="20"/>
        </w:rPr>
        <w:t>korm</w:t>
      </w:r>
      <w:proofErr w:type="spellEnd"/>
      <w:r w:rsidRPr="00B771E4">
        <w:rPr>
          <w:rFonts w:ascii="Arial Narrow" w:hAnsi="Arial Narrow"/>
          <w:sz w:val="20"/>
          <w:szCs w:val="20"/>
        </w:rPr>
        <w:t xml:space="preserve">. </w:t>
      </w:r>
      <w:proofErr w:type="gramStart"/>
      <w:r w:rsidRPr="00B771E4">
        <w:rPr>
          <w:rFonts w:ascii="Arial Narrow" w:hAnsi="Arial Narrow"/>
          <w:sz w:val="20"/>
          <w:szCs w:val="20"/>
        </w:rPr>
        <w:t>rendelet</w:t>
      </w:r>
      <w:proofErr w:type="gramEnd"/>
      <w:r w:rsidRPr="00B771E4">
        <w:rPr>
          <w:rFonts w:ascii="Arial Narrow" w:hAnsi="Arial Narrow"/>
          <w:sz w:val="20"/>
          <w:szCs w:val="20"/>
        </w:rPr>
        <w:t xml:space="preserve"> előírásait</w:t>
      </w:r>
    </w:p>
    <w:p w14:paraId="2E3AB411" w14:textId="77777777" w:rsidR="00A96D16" w:rsidRPr="00B771E4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Arial Narrow" w:hAnsi="Arial Narrow"/>
          <w:sz w:val="20"/>
          <w:szCs w:val="20"/>
        </w:rPr>
        <w:t>A fentiek alapján a tervdokumentáció a munkavédelmi, biztonságtechnikai, tűzvédelmi és körny</w:t>
      </w:r>
      <w:r w:rsidR="00335F57" w:rsidRPr="00B771E4">
        <w:rPr>
          <w:rFonts w:ascii="Arial Narrow" w:hAnsi="Arial Narrow"/>
          <w:sz w:val="20"/>
          <w:szCs w:val="20"/>
        </w:rPr>
        <w:t>e</w:t>
      </w:r>
      <w:r w:rsidRPr="00B771E4">
        <w:rPr>
          <w:rFonts w:ascii="Arial Narrow" w:hAnsi="Arial Narrow"/>
          <w:sz w:val="20"/>
          <w:szCs w:val="20"/>
        </w:rPr>
        <w:t>zetvédel</w:t>
      </w:r>
      <w:r w:rsidR="00335F57" w:rsidRPr="00B771E4">
        <w:rPr>
          <w:rFonts w:ascii="Arial Narrow" w:hAnsi="Arial Narrow"/>
          <w:sz w:val="20"/>
          <w:szCs w:val="20"/>
        </w:rPr>
        <w:t>m</w:t>
      </w:r>
      <w:r w:rsidRPr="00B771E4">
        <w:rPr>
          <w:rFonts w:ascii="Arial Narrow" w:hAnsi="Arial Narrow"/>
          <w:sz w:val="20"/>
          <w:szCs w:val="20"/>
        </w:rPr>
        <w:t>i előírásoknak megfelel.</w:t>
      </w:r>
    </w:p>
    <w:p w14:paraId="2E3AB412" w14:textId="30371A86" w:rsidR="00A96D16" w:rsidRPr="00681EA0" w:rsidRDefault="00681EA0" w:rsidP="00A96D16">
      <w:pPr>
        <w:spacing w:line="360" w:lineRule="auto"/>
        <w:rPr>
          <w:rFonts w:ascii="Arial Narrow" w:hAnsi="Arial Narrow"/>
          <w:sz w:val="20"/>
          <w:szCs w:val="20"/>
        </w:rPr>
      </w:pPr>
      <w:r w:rsidRPr="00B771E4"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659264" behindDoc="0" locked="0" layoutInCell="1" allowOverlap="1" wp14:anchorId="675A73FC" wp14:editId="2DADB8FD">
            <wp:simplePos x="0" y="0"/>
            <wp:positionH relativeFrom="column">
              <wp:posOffset>3651885</wp:posOffset>
            </wp:positionH>
            <wp:positionV relativeFrom="paragraph">
              <wp:posOffset>183582</wp:posOffset>
            </wp:positionV>
            <wp:extent cx="2186940" cy="523875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3AB413" w14:textId="35CA62A5" w:rsidR="00A96D16" w:rsidRPr="00681EA0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2E3AB414" w14:textId="77777777" w:rsidR="00A96D16" w:rsidRPr="00681EA0" w:rsidRDefault="00A96D16" w:rsidP="00A96D16">
      <w:pPr>
        <w:spacing w:line="276" w:lineRule="auto"/>
        <w:rPr>
          <w:rFonts w:ascii="Arial Narrow" w:hAnsi="Arial Narrow"/>
          <w:sz w:val="20"/>
          <w:szCs w:val="20"/>
        </w:rPr>
      </w:pPr>
    </w:p>
    <w:tbl>
      <w:tblPr>
        <w:tblpPr w:leftFromText="141" w:rightFromText="141" w:vertAnchor="text" w:horzAnchor="page" w:tblpX="6629" w:tblpY="240"/>
        <w:tblW w:w="0" w:type="auto"/>
        <w:tblLook w:val="01E0" w:firstRow="1" w:lastRow="1" w:firstColumn="1" w:lastColumn="1" w:noHBand="0" w:noVBand="0"/>
      </w:tblPr>
      <w:tblGrid>
        <w:gridCol w:w="2694"/>
      </w:tblGrid>
      <w:tr w:rsidR="00A33E0C" w:rsidRPr="00681EA0" w14:paraId="084F4A59" w14:textId="77777777" w:rsidTr="00A33E0C">
        <w:trPr>
          <w:trHeight w:val="261"/>
        </w:trPr>
        <w:tc>
          <w:tcPr>
            <w:tcW w:w="2694" w:type="dxa"/>
          </w:tcPr>
          <w:p w14:paraId="0AC024C5" w14:textId="77777777" w:rsidR="00A33E0C" w:rsidRPr="00681EA0" w:rsidRDefault="00A33E0C" w:rsidP="00A33E0C">
            <w:pPr>
              <w:pStyle w:val="Szvegtrzsbehzssal"/>
              <w:ind w:left="0"/>
              <w:jc w:val="center"/>
              <w:rPr>
                <w:rFonts w:ascii="Arial Narrow" w:hAnsi="Arial Narrow"/>
                <w:sz w:val="20"/>
              </w:rPr>
            </w:pPr>
            <w:r w:rsidRPr="00681EA0">
              <w:rPr>
                <w:rFonts w:ascii="Arial Narrow" w:hAnsi="Arial Narrow"/>
                <w:sz w:val="20"/>
              </w:rPr>
              <w:t>Bartha Richárd</w:t>
            </w:r>
          </w:p>
        </w:tc>
      </w:tr>
      <w:tr w:rsidR="00A33E0C" w:rsidRPr="00681EA0" w14:paraId="18474573" w14:textId="77777777" w:rsidTr="00A33E0C">
        <w:trPr>
          <w:trHeight w:val="279"/>
        </w:trPr>
        <w:tc>
          <w:tcPr>
            <w:tcW w:w="2694" w:type="dxa"/>
          </w:tcPr>
          <w:p w14:paraId="64E3F552" w14:textId="4A222A2E" w:rsidR="00A33E0C" w:rsidRPr="00681EA0" w:rsidRDefault="00A33E0C" w:rsidP="00A33E0C">
            <w:pPr>
              <w:pStyle w:val="Szvegtrzsbehzssal"/>
              <w:ind w:left="0"/>
              <w:jc w:val="center"/>
              <w:rPr>
                <w:rFonts w:ascii="Arial Narrow" w:hAnsi="Arial Narrow"/>
                <w:sz w:val="20"/>
              </w:rPr>
            </w:pPr>
            <w:r w:rsidRPr="00681EA0">
              <w:rPr>
                <w:rFonts w:ascii="Arial Narrow" w:hAnsi="Arial Narrow"/>
                <w:sz w:val="20"/>
              </w:rPr>
              <w:t>Villamosmérnök, tervező</w:t>
            </w:r>
          </w:p>
        </w:tc>
      </w:tr>
      <w:tr w:rsidR="00A33E0C" w:rsidRPr="00681EA0" w14:paraId="11535866" w14:textId="77777777" w:rsidTr="00A33E0C">
        <w:trPr>
          <w:trHeight w:val="261"/>
        </w:trPr>
        <w:tc>
          <w:tcPr>
            <w:tcW w:w="2694" w:type="dxa"/>
          </w:tcPr>
          <w:p w14:paraId="01400D85" w14:textId="77777777" w:rsidR="00A33E0C" w:rsidRPr="00681EA0" w:rsidRDefault="00A33E0C" w:rsidP="00A33E0C">
            <w:pPr>
              <w:pStyle w:val="Szvegtrzsbehzssal"/>
              <w:ind w:left="0"/>
              <w:jc w:val="center"/>
              <w:rPr>
                <w:rFonts w:ascii="Arial Narrow" w:hAnsi="Arial Narrow"/>
                <w:sz w:val="20"/>
              </w:rPr>
            </w:pPr>
            <w:r w:rsidRPr="00681EA0">
              <w:rPr>
                <w:rFonts w:ascii="Arial Narrow" w:hAnsi="Arial Narrow"/>
                <w:sz w:val="20"/>
              </w:rPr>
              <w:t>V-T-01-12213</w:t>
            </w:r>
          </w:p>
        </w:tc>
      </w:tr>
    </w:tbl>
    <w:p w14:paraId="2E3AB419" w14:textId="77777777" w:rsidR="00BD78B1" w:rsidRPr="00681EA0" w:rsidRDefault="00BD78B1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5DEA42D6" w14:textId="77777777" w:rsidR="00A33E0C" w:rsidRPr="00681EA0" w:rsidRDefault="00A33E0C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2E3AB41C" w14:textId="77777777" w:rsidR="00BD78B1" w:rsidRDefault="00BD78B1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57E2D218" w14:textId="77777777" w:rsidR="0050284B" w:rsidRDefault="0050284B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33A2D702" w14:textId="091F3DF9" w:rsidR="0050284B" w:rsidRDefault="0050284B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br w:type="page"/>
      </w:r>
    </w:p>
    <w:p w14:paraId="0E992F8F" w14:textId="77777777" w:rsidR="0050284B" w:rsidRPr="00681EA0" w:rsidRDefault="0050284B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2E3AB41D" w14:textId="77777777" w:rsidR="00A96D16" w:rsidRPr="00681EA0" w:rsidRDefault="00A96D16" w:rsidP="00DA59CB">
      <w:pPr>
        <w:spacing w:line="360" w:lineRule="auto"/>
        <w:jc w:val="center"/>
        <w:rPr>
          <w:rFonts w:ascii="Arial Narrow" w:hAnsi="Arial Narrow"/>
          <w:b/>
          <w:i/>
          <w:sz w:val="32"/>
          <w:szCs w:val="32"/>
        </w:rPr>
      </w:pPr>
      <w:r w:rsidRPr="00681EA0">
        <w:rPr>
          <w:rFonts w:ascii="Arial Narrow" w:hAnsi="Arial Narrow"/>
          <w:b/>
          <w:i/>
          <w:sz w:val="32"/>
          <w:szCs w:val="32"/>
        </w:rPr>
        <w:t>MELLÉKLET</w:t>
      </w:r>
    </w:p>
    <w:p w14:paraId="2E3AB41E" w14:textId="77777777" w:rsidR="00A96D16" w:rsidRPr="00681EA0" w:rsidRDefault="00A96D16" w:rsidP="00A96D16">
      <w:pPr>
        <w:spacing w:line="360" w:lineRule="auto"/>
        <w:rPr>
          <w:rFonts w:ascii="Arial Narrow" w:hAnsi="Arial Narrow"/>
          <w:sz w:val="20"/>
          <w:szCs w:val="20"/>
        </w:rPr>
      </w:pPr>
    </w:p>
    <w:p w14:paraId="3908BDB0" w14:textId="77777777" w:rsidR="00D24B7D" w:rsidRPr="00071D53" w:rsidRDefault="00D24B7D" w:rsidP="00D24B7D">
      <w:pPr>
        <w:rPr>
          <w:rFonts w:ascii="Arial Narrow" w:hAnsi="Arial Narrow"/>
          <w:b/>
          <w:sz w:val="18"/>
          <w:szCs w:val="18"/>
        </w:rPr>
      </w:pPr>
      <w:r w:rsidRPr="00071D53">
        <w:rPr>
          <w:rFonts w:ascii="Arial Narrow" w:hAnsi="Arial Narrow"/>
          <w:b/>
          <w:sz w:val="18"/>
          <w:szCs w:val="18"/>
        </w:rPr>
        <w:t>Kockázatelemzési adatlap az MSZ EN 62305-2:2012 alapján</w:t>
      </w:r>
    </w:p>
    <w:p w14:paraId="1F61DCB6" w14:textId="77777777" w:rsidR="00D24B7D" w:rsidRPr="00071D53" w:rsidRDefault="00D24B7D" w:rsidP="00D24B7D">
      <w:pPr>
        <w:rPr>
          <w:rFonts w:ascii="Arial Narrow" w:hAnsi="Arial Narrow"/>
          <w:b/>
          <w:sz w:val="18"/>
          <w:szCs w:val="18"/>
        </w:rPr>
      </w:pPr>
      <w:r w:rsidRPr="00071D53">
        <w:rPr>
          <w:rFonts w:ascii="Arial Narrow" w:hAnsi="Arial Narrow"/>
          <w:b/>
          <w:sz w:val="18"/>
          <w:szCs w:val="18"/>
        </w:rPr>
        <w:t>Projekt azonosító: Állomás u 10A</w:t>
      </w:r>
    </w:p>
    <w:p w14:paraId="085CE872" w14:textId="77777777" w:rsidR="00D24B7D" w:rsidRPr="00071D53" w:rsidRDefault="00D24B7D" w:rsidP="00D24B7D">
      <w:pPr>
        <w:rPr>
          <w:rFonts w:ascii="Arial Narrow" w:hAnsi="Arial Narrow"/>
          <w:b/>
          <w:sz w:val="18"/>
          <w:szCs w:val="18"/>
        </w:rPr>
      </w:pPr>
    </w:p>
    <w:p w14:paraId="6F4E04F9" w14:textId="77777777" w:rsidR="00D24B7D" w:rsidRPr="00071D53" w:rsidRDefault="00D24B7D" w:rsidP="00D24B7D">
      <w:pPr>
        <w:rPr>
          <w:rFonts w:ascii="Arial Narrow" w:hAnsi="Arial Narrow"/>
          <w:b/>
          <w:sz w:val="18"/>
          <w:szCs w:val="18"/>
        </w:rPr>
      </w:pPr>
      <w:r w:rsidRPr="00071D53">
        <w:rPr>
          <w:rFonts w:ascii="Arial Narrow" w:hAnsi="Arial Narrow"/>
          <w:b/>
          <w:sz w:val="18"/>
          <w:szCs w:val="18"/>
        </w:rPr>
        <w:t>1. Az építmény főbb részei a kockázatelemzés szempontjából:</w:t>
      </w:r>
    </w:p>
    <w:p w14:paraId="1F21C111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>Csatlakozóvezetékek:</w:t>
      </w:r>
    </w:p>
    <w:p w14:paraId="6CF85F59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1</w:t>
      </w:r>
    </w:p>
    <w:p w14:paraId="0F6EBFB0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>Külső övezetek:</w:t>
      </w:r>
    </w:p>
    <w:p w14:paraId="26BC7B36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KÜLSŐ</w:t>
      </w:r>
    </w:p>
    <w:p w14:paraId="27CF89E8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>Belső övezetek:</w:t>
      </w:r>
    </w:p>
    <w:p w14:paraId="5FEA411A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BELSŐ</w:t>
      </w:r>
    </w:p>
    <w:p w14:paraId="38D068A6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</w:p>
    <w:p w14:paraId="2E4B78DB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b/>
          <w:sz w:val="18"/>
          <w:szCs w:val="18"/>
        </w:rPr>
        <w:t xml:space="preserve">2. Az építmény esetében fennálló lényeges veszteségtípusok, amelyek alapján a villámvédelmi intézkedések szükségességének meghatározása történik: </w:t>
      </w:r>
    </w:p>
    <w:p w14:paraId="20682727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>L1 - Emberi élet elvesztése (RT1 = 0,00001)</w:t>
      </w:r>
    </w:p>
    <w:p w14:paraId="56B2C27B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>L2 - Közszolgáltatás kiesése, a közszolgáltatás típusa: Villamos közmű (RT2 = 0,0001)</w:t>
      </w:r>
    </w:p>
    <w:p w14:paraId="22DBD52F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Jellemzők beállításánál figyelembe vett övezet: BELSŐ</w:t>
      </w:r>
    </w:p>
    <w:p w14:paraId="668E2026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</w:p>
    <w:p w14:paraId="757434DB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b/>
          <w:sz w:val="18"/>
          <w:szCs w:val="18"/>
        </w:rPr>
        <w:t>3. Az építmény, a csatlakozóvezetékek és az övezetek jellemzői</w:t>
      </w:r>
    </w:p>
    <w:p w14:paraId="061CBAB6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b/>
          <w:sz w:val="18"/>
          <w:szCs w:val="18"/>
        </w:rPr>
        <w:t>Építmény mérete, elhelyezkedése:</w:t>
      </w:r>
    </w:p>
    <w:p w14:paraId="1733830E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Hosszúság (m): 32,1</w:t>
      </w:r>
    </w:p>
    <w:p w14:paraId="2E3766A3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Szélesség (m): 19,7</w:t>
      </w:r>
    </w:p>
    <w:p w14:paraId="1E6937AF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Magasság (m): 13</w:t>
      </w:r>
    </w:p>
    <w:p w14:paraId="4589FE74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Villámsűrűség (db/km2/év</w:t>
      </w:r>
      <w:proofErr w:type="gramStart"/>
      <w:r w:rsidRPr="00071D53">
        <w:rPr>
          <w:rFonts w:ascii="Arial Narrow" w:hAnsi="Arial Narrow"/>
          <w:sz w:val="18"/>
          <w:szCs w:val="18"/>
        </w:rPr>
        <w:t>) :</w:t>
      </w:r>
      <w:proofErr w:type="gramEnd"/>
      <w:r w:rsidRPr="00071D53">
        <w:rPr>
          <w:rFonts w:ascii="Arial Narrow" w:hAnsi="Arial Narrow"/>
          <w:sz w:val="18"/>
          <w:szCs w:val="18"/>
        </w:rPr>
        <w:t xml:space="preserve"> 2,5</w:t>
      </w:r>
    </w:p>
    <w:p w14:paraId="59F385BA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 xml:space="preserve">Elhelyezkedési tényező: Hasonló v. kisebb mag. </w:t>
      </w:r>
      <w:proofErr w:type="gramStart"/>
      <w:r w:rsidRPr="00071D53">
        <w:rPr>
          <w:rFonts w:ascii="Arial Narrow" w:hAnsi="Arial Narrow"/>
          <w:sz w:val="18"/>
          <w:szCs w:val="18"/>
        </w:rPr>
        <w:t>tereptárgyakkal</w:t>
      </w:r>
      <w:proofErr w:type="gramEnd"/>
      <w:r w:rsidRPr="00071D53">
        <w:rPr>
          <w:rFonts w:ascii="Arial Narrow" w:hAnsi="Arial Narrow"/>
          <w:sz w:val="18"/>
          <w:szCs w:val="18"/>
        </w:rPr>
        <w:t xml:space="preserve"> körülvéve</w:t>
      </w:r>
    </w:p>
    <w:p w14:paraId="6E5E0563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LPZ 0/1 árnyékolás: Számolt érték</w:t>
      </w:r>
      <w:proofErr w:type="gramStart"/>
      <w:r w:rsidRPr="00071D53">
        <w:rPr>
          <w:rFonts w:ascii="Arial Narrow" w:hAnsi="Arial Narrow"/>
          <w:sz w:val="18"/>
          <w:szCs w:val="18"/>
        </w:rPr>
        <w:t>:  0</w:t>
      </w:r>
      <w:proofErr w:type="gramEnd"/>
      <w:r w:rsidRPr="00071D53">
        <w:rPr>
          <w:rFonts w:ascii="Arial Narrow" w:hAnsi="Arial Narrow"/>
          <w:sz w:val="18"/>
          <w:szCs w:val="18"/>
        </w:rPr>
        <w:t>,05</w:t>
      </w:r>
    </w:p>
    <w:p w14:paraId="2801987C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 xml:space="preserve">LPS: </w:t>
      </w:r>
      <w:proofErr w:type="spellStart"/>
      <w:r w:rsidRPr="00071D53">
        <w:rPr>
          <w:rFonts w:ascii="Arial Narrow" w:hAnsi="Arial Narrow"/>
          <w:sz w:val="18"/>
          <w:szCs w:val="18"/>
        </w:rPr>
        <w:t>LPS</w:t>
      </w:r>
      <w:proofErr w:type="spellEnd"/>
      <w:r w:rsidRPr="00071D53">
        <w:rPr>
          <w:rFonts w:ascii="Arial Narrow" w:hAnsi="Arial Narrow"/>
          <w:sz w:val="18"/>
          <w:szCs w:val="18"/>
        </w:rPr>
        <w:t xml:space="preserve"> IV</w:t>
      </w:r>
    </w:p>
    <w:p w14:paraId="604387B7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</w:p>
    <w:p w14:paraId="19BA59F0" w14:textId="77777777" w:rsidR="00D24B7D" w:rsidRPr="00071D53" w:rsidRDefault="00D24B7D" w:rsidP="00D24B7D">
      <w:pPr>
        <w:rPr>
          <w:rFonts w:ascii="Arial Narrow" w:hAnsi="Arial Narrow"/>
          <w:b/>
          <w:sz w:val="18"/>
          <w:szCs w:val="18"/>
        </w:rPr>
      </w:pPr>
      <w:r w:rsidRPr="00071D53">
        <w:rPr>
          <w:rFonts w:ascii="Arial Narrow" w:hAnsi="Arial Narrow"/>
          <w:b/>
          <w:sz w:val="18"/>
          <w:szCs w:val="18"/>
        </w:rPr>
        <w:t xml:space="preserve">Csatlakozóvezetékek jellemzői: </w:t>
      </w:r>
    </w:p>
    <w:p w14:paraId="1D191997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>'1' csatlakozóvezeték:</w:t>
      </w:r>
    </w:p>
    <w:p w14:paraId="66F781AE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Csatlakozás jellege: Földalatti</w:t>
      </w:r>
    </w:p>
    <w:p w14:paraId="4036E985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Csatlakozás hosszúság (m): 30</w:t>
      </w:r>
    </w:p>
    <w:p w14:paraId="15A97015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Környezeti tényező: Kisvárosi, elővárosi</w:t>
      </w:r>
    </w:p>
    <w:p w14:paraId="203D8429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Csatlakozás típusa: Egyéb (KIF, telekommunikációs stb.)</w:t>
      </w:r>
    </w:p>
    <w:p w14:paraId="7303EB03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</w:r>
      <w:proofErr w:type="spellStart"/>
      <w:r w:rsidRPr="00071D53">
        <w:rPr>
          <w:rFonts w:ascii="Arial Narrow" w:hAnsi="Arial Narrow"/>
          <w:sz w:val="18"/>
          <w:szCs w:val="18"/>
        </w:rPr>
        <w:t>Lökőfeszültség-állóság</w:t>
      </w:r>
      <w:proofErr w:type="spellEnd"/>
      <w:r w:rsidRPr="00071D53">
        <w:rPr>
          <w:rFonts w:ascii="Arial Narrow" w:hAnsi="Arial Narrow"/>
          <w:sz w:val="18"/>
          <w:szCs w:val="18"/>
        </w:rPr>
        <w:t>: ≤ 1 kV</w:t>
      </w:r>
    </w:p>
    <w:p w14:paraId="785BD549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</w:r>
      <w:proofErr w:type="spellStart"/>
      <w:r w:rsidRPr="00071D53">
        <w:rPr>
          <w:rFonts w:ascii="Arial Narrow" w:hAnsi="Arial Narrow"/>
          <w:sz w:val="18"/>
          <w:szCs w:val="18"/>
        </w:rPr>
        <w:t>Vill.véd</w:t>
      </w:r>
      <w:proofErr w:type="spellEnd"/>
      <w:r w:rsidRPr="00071D53">
        <w:rPr>
          <w:rFonts w:ascii="Arial Narrow" w:hAnsi="Arial Narrow"/>
          <w:sz w:val="18"/>
          <w:szCs w:val="18"/>
        </w:rPr>
        <w:t xml:space="preserve">. </w:t>
      </w:r>
      <w:proofErr w:type="spellStart"/>
      <w:r w:rsidRPr="00071D53">
        <w:rPr>
          <w:rFonts w:ascii="Arial Narrow" w:hAnsi="Arial Narrow"/>
          <w:sz w:val="18"/>
          <w:szCs w:val="18"/>
        </w:rPr>
        <w:t>pot.kiegyenlítés</w:t>
      </w:r>
      <w:proofErr w:type="spellEnd"/>
      <w:r w:rsidRPr="00071D53">
        <w:rPr>
          <w:rFonts w:ascii="Arial Narrow" w:hAnsi="Arial Narrow"/>
          <w:sz w:val="18"/>
          <w:szCs w:val="18"/>
        </w:rPr>
        <w:t>: Nincs kiépítve</w:t>
      </w:r>
    </w:p>
    <w:p w14:paraId="761253D1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</w:r>
      <w:proofErr w:type="spellStart"/>
      <w:r w:rsidRPr="00071D53">
        <w:rPr>
          <w:rFonts w:ascii="Arial Narrow" w:hAnsi="Arial Narrow"/>
          <w:sz w:val="18"/>
          <w:szCs w:val="18"/>
        </w:rPr>
        <w:t>Csatl</w:t>
      </w:r>
      <w:proofErr w:type="spellEnd"/>
      <w:r w:rsidRPr="00071D53">
        <w:rPr>
          <w:rFonts w:ascii="Arial Narrow" w:hAnsi="Arial Narrow"/>
          <w:sz w:val="18"/>
          <w:szCs w:val="18"/>
        </w:rPr>
        <w:t xml:space="preserve">. </w:t>
      </w:r>
      <w:proofErr w:type="gramStart"/>
      <w:r w:rsidRPr="00071D53">
        <w:rPr>
          <w:rFonts w:ascii="Arial Narrow" w:hAnsi="Arial Narrow"/>
          <w:sz w:val="18"/>
          <w:szCs w:val="18"/>
        </w:rPr>
        <w:t>ép</w:t>
      </w:r>
      <w:proofErr w:type="gramEnd"/>
      <w:r w:rsidRPr="00071D53">
        <w:rPr>
          <w:rFonts w:ascii="Arial Narrow" w:hAnsi="Arial Narrow"/>
          <w:sz w:val="18"/>
          <w:szCs w:val="18"/>
        </w:rPr>
        <w:t>. hosszúság (m): 0</w:t>
      </w:r>
    </w:p>
    <w:p w14:paraId="38267455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</w:r>
      <w:proofErr w:type="spellStart"/>
      <w:r w:rsidRPr="00071D53">
        <w:rPr>
          <w:rFonts w:ascii="Arial Narrow" w:hAnsi="Arial Narrow"/>
          <w:sz w:val="18"/>
          <w:szCs w:val="18"/>
        </w:rPr>
        <w:t>Csatl</w:t>
      </w:r>
      <w:proofErr w:type="spellEnd"/>
      <w:r w:rsidRPr="00071D53">
        <w:rPr>
          <w:rFonts w:ascii="Arial Narrow" w:hAnsi="Arial Narrow"/>
          <w:sz w:val="18"/>
          <w:szCs w:val="18"/>
        </w:rPr>
        <w:t xml:space="preserve">. </w:t>
      </w:r>
      <w:proofErr w:type="gramStart"/>
      <w:r w:rsidRPr="00071D53">
        <w:rPr>
          <w:rFonts w:ascii="Arial Narrow" w:hAnsi="Arial Narrow"/>
          <w:sz w:val="18"/>
          <w:szCs w:val="18"/>
        </w:rPr>
        <w:t>ép</w:t>
      </w:r>
      <w:proofErr w:type="gramEnd"/>
      <w:r w:rsidRPr="00071D53">
        <w:rPr>
          <w:rFonts w:ascii="Arial Narrow" w:hAnsi="Arial Narrow"/>
          <w:sz w:val="18"/>
          <w:szCs w:val="18"/>
        </w:rPr>
        <w:t>. szélesség (m): 0</w:t>
      </w:r>
    </w:p>
    <w:p w14:paraId="3649C103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</w:r>
      <w:proofErr w:type="spellStart"/>
      <w:r w:rsidRPr="00071D53">
        <w:rPr>
          <w:rFonts w:ascii="Arial Narrow" w:hAnsi="Arial Narrow"/>
          <w:sz w:val="18"/>
          <w:szCs w:val="18"/>
        </w:rPr>
        <w:t>Csatl</w:t>
      </w:r>
      <w:proofErr w:type="spellEnd"/>
      <w:r w:rsidRPr="00071D53">
        <w:rPr>
          <w:rFonts w:ascii="Arial Narrow" w:hAnsi="Arial Narrow"/>
          <w:sz w:val="18"/>
          <w:szCs w:val="18"/>
        </w:rPr>
        <w:t xml:space="preserve">. </w:t>
      </w:r>
      <w:proofErr w:type="gramStart"/>
      <w:r w:rsidRPr="00071D53">
        <w:rPr>
          <w:rFonts w:ascii="Arial Narrow" w:hAnsi="Arial Narrow"/>
          <w:sz w:val="18"/>
          <w:szCs w:val="18"/>
        </w:rPr>
        <w:t>ép</w:t>
      </w:r>
      <w:proofErr w:type="gramEnd"/>
      <w:r w:rsidRPr="00071D53">
        <w:rPr>
          <w:rFonts w:ascii="Arial Narrow" w:hAnsi="Arial Narrow"/>
          <w:sz w:val="18"/>
          <w:szCs w:val="18"/>
        </w:rPr>
        <w:t>. magasság (m): 0</w:t>
      </w:r>
    </w:p>
    <w:p w14:paraId="467E6BA7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Elhelyezkedési tényező: Egyedül álló: a közelben nincs más tereptárgy</w:t>
      </w:r>
    </w:p>
    <w:p w14:paraId="7AF4BE28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CLI értéke: 1</w:t>
      </w:r>
    </w:p>
    <w:p w14:paraId="1A2FF23B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CLD értéke: 1</w:t>
      </w:r>
    </w:p>
    <w:p w14:paraId="3C6C71EA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PLD értéke: 1</w:t>
      </w:r>
    </w:p>
    <w:p w14:paraId="275AE57E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PLI értéke: 1</w:t>
      </w:r>
    </w:p>
    <w:p w14:paraId="6522D130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</w:p>
    <w:p w14:paraId="03C0040B" w14:textId="77777777" w:rsidR="00D24B7D" w:rsidRPr="00071D53" w:rsidRDefault="00D24B7D" w:rsidP="00D24B7D">
      <w:pPr>
        <w:rPr>
          <w:rFonts w:ascii="Arial Narrow" w:hAnsi="Arial Narrow"/>
          <w:b/>
          <w:sz w:val="18"/>
          <w:szCs w:val="18"/>
        </w:rPr>
      </w:pPr>
      <w:r w:rsidRPr="00071D53">
        <w:rPr>
          <w:rFonts w:ascii="Arial Narrow" w:hAnsi="Arial Narrow"/>
          <w:b/>
          <w:sz w:val="18"/>
          <w:szCs w:val="18"/>
        </w:rPr>
        <w:t xml:space="preserve">Külső övezetek jellemzői: </w:t>
      </w:r>
    </w:p>
    <w:p w14:paraId="7867D928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 xml:space="preserve">'KÜLSŐ' </w:t>
      </w:r>
      <w:proofErr w:type="spellStart"/>
      <w:r w:rsidRPr="00071D53">
        <w:rPr>
          <w:rFonts w:ascii="Arial Narrow" w:hAnsi="Arial Narrow"/>
          <w:sz w:val="18"/>
          <w:szCs w:val="18"/>
        </w:rPr>
        <w:t>külső</w:t>
      </w:r>
      <w:proofErr w:type="spellEnd"/>
      <w:r w:rsidRPr="00071D53">
        <w:rPr>
          <w:rFonts w:ascii="Arial Narrow" w:hAnsi="Arial Narrow"/>
          <w:sz w:val="18"/>
          <w:szCs w:val="18"/>
        </w:rPr>
        <w:t xml:space="preserve"> övezet:</w:t>
      </w:r>
    </w:p>
    <w:p w14:paraId="4302D874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Övezetben tartózkodók száma: 30</w:t>
      </w:r>
    </w:p>
    <w:p w14:paraId="5F36BCF8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 xml:space="preserve">Talajfelszín: R </w:t>
      </w:r>
      <w:proofErr w:type="gramStart"/>
      <w:r w:rsidRPr="00071D53">
        <w:rPr>
          <w:rFonts w:ascii="Arial Narrow" w:hAnsi="Arial Narrow"/>
          <w:sz w:val="18"/>
          <w:szCs w:val="18"/>
        </w:rPr>
        <w:t>&lt; 1</w:t>
      </w:r>
      <w:proofErr w:type="gramEnd"/>
      <w:r w:rsidRPr="00071D53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071D53">
        <w:rPr>
          <w:rFonts w:ascii="Arial Narrow" w:hAnsi="Arial Narrow"/>
          <w:sz w:val="18"/>
          <w:szCs w:val="18"/>
        </w:rPr>
        <w:t>kOhm</w:t>
      </w:r>
      <w:proofErr w:type="spellEnd"/>
      <w:r w:rsidRPr="00071D53">
        <w:rPr>
          <w:rFonts w:ascii="Arial Narrow" w:hAnsi="Arial Narrow"/>
          <w:sz w:val="18"/>
          <w:szCs w:val="18"/>
        </w:rPr>
        <w:t xml:space="preserve"> (termőtalaj, beton)</w:t>
      </w:r>
    </w:p>
    <w:p w14:paraId="51FC6656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ÉF elleni védelem: NINCS</w:t>
      </w:r>
    </w:p>
    <w:p w14:paraId="5AEECED4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LF elleni védelem: NINCS</w:t>
      </w:r>
    </w:p>
    <w:p w14:paraId="16816FD6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LPS figyelembevétele: Nincs figyelembe véve</w:t>
      </w:r>
    </w:p>
    <w:p w14:paraId="7EAC2FE4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 xml:space="preserve">Övezetben tartózkodás </w:t>
      </w:r>
      <w:proofErr w:type="gramStart"/>
      <w:r w:rsidRPr="00071D53">
        <w:rPr>
          <w:rFonts w:ascii="Arial Narrow" w:hAnsi="Arial Narrow"/>
          <w:sz w:val="18"/>
          <w:szCs w:val="18"/>
        </w:rPr>
        <w:t>ideje :</w:t>
      </w:r>
      <w:proofErr w:type="gramEnd"/>
      <w:r w:rsidRPr="00071D53">
        <w:rPr>
          <w:rFonts w:ascii="Arial Narrow" w:hAnsi="Arial Narrow"/>
          <w:sz w:val="18"/>
          <w:szCs w:val="18"/>
        </w:rPr>
        <w:t xml:space="preserve"> 8760</w:t>
      </w:r>
    </w:p>
    <w:p w14:paraId="2EB64526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LPS figyelembevétele: Nincs figyelembe véve</w:t>
      </w:r>
    </w:p>
    <w:p w14:paraId="21879E72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</w:p>
    <w:p w14:paraId="6AD63482" w14:textId="77777777" w:rsidR="00D24B7D" w:rsidRPr="00071D53" w:rsidRDefault="00D24B7D" w:rsidP="00D24B7D">
      <w:pPr>
        <w:rPr>
          <w:rFonts w:ascii="Arial Narrow" w:hAnsi="Arial Narrow"/>
          <w:b/>
          <w:sz w:val="18"/>
          <w:szCs w:val="18"/>
        </w:rPr>
      </w:pPr>
      <w:r w:rsidRPr="00071D53">
        <w:rPr>
          <w:rFonts w:ascii="Arial Narrow" w:hAnsi="Arial Narrow"/>
          <w:b/>
          <w:sz w:val="18"/>
          <w:szCs w:val="18"/>
        </w:rPr>
        <w:t xml:space="preserve">Belső övezetek jellemzői: </w:t>
      </w:r>
    </w:p>
    <w:p w14:paraId="36A948CD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 xml:space="preserve">'BELSŐ' </w:t>
      </w:r>
      <w:proofErr w:type="spellStart"/>
      <w:r w:rsidRPr="00071D53">
        <w:rPr>
          <w:rFonts w:ascii="Arial Narrow" w:hAnsi="Arial Narrow"/>
          <w:sz w:val="18"/>
          <w:szCs w:val="18"/>
        </w:rPr>
        <w:t>belső</w:t>
      </w:r>
      <w:proofErr w:type="spellEnd"/>
      <w:r w:rsidRPr="00071D53">
        <w:rPr>
          <w:rFonts w:ascii="Arial Narrow" w:hAnsi="Arial Narrow"/>
          <w:sz w:val="18"/>
          <w:szCs w:val="18"/>
        </w:rPr>
        <w:t xml:space="preserve"> övezet:</w:t>
      </w:r>
    </w:p>
    <w:p w14:paraId="175AB7C4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Övezetben tartózkodók száma: 30</w:t>
      </w:r>
    </w:p>
    <w:p w14:paraId="0E48A523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Tűzveszély: Átlagos (400 - 800 MJ/m2 tűzterhelés)</w:t>
      </w:r>
    </w:p>
    <w:p w14:paraId="13F3D568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Különleges veszély: NINCS</w:t>
      </w:r>
    </w:p>
    <w:p w14:paraId="0C4EB846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 xml:space="preserve">1 csatlakozás: Koordinált </w:t>
      </w:r>
      <w:proofErr w:type="spellStart"/>
      <w:r w:rsidRPr="00071D53">
        <w:rPr>
          <w:rFonts w:ascii="Arial Narrow" w:hAnsi="Arial Narrow"/>
          <w:sz w:val="18"/>
          <w:szCs w:val="18"/>
        </w:rPr>
        <w:t>SPD-vel</w:t>
      </w:r>
      <w:proofErr w:type="spellEnd"/>
      <w:r w:rsidRPr="00071D53">
        <w:rPr>
          <w:rFonts w:ascii="Arial Narrow" w:hAnsi="Arial Narrow"/>
          <w:sz w:val="18"/>
          <w:szCs w:val="18"/>
        </w:rPr>
        <w:t xml:space="preserve"> csatlakozik</w:t>
      </w:r>
    </w:p>
    <w:p w14:paraId="42FFFF77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lastRenderedPageBreak/>
        <w:tab/>
        <w:t xml:space="preserve">Veszteség fiz. </w:t>
      </w:r>
      <w:proofErr w:type="gramStart"/>
      <w:r w:rsidRPr="00071D53">
        <w:rPr>
          <w:rFonts w:ascii="Arial Narrow" w:hAnsi="Arial Narrow"/>
          <w:sz w:val="18"/>
          <w:szCs w:val="18"/>
        </w:rPr>
        <w:t>kár</w:t>
      </w:r>
      <w:proofErr w:type="gramEnd"/>
      <w:r w:rsidRPr="00071D53">
        <w:rPr>
          <w:rFonts w:ascii="Arial Narrow" w:hAnsi="Arial Narrow"/>
          <w:sz w:val="18"/>
          <w:szCs w:val="18"/>
        </w:rPr>
        <w:t>. köv.: Egyéb</w:t>
      </w:r>
    </w:p>
    <w:p w14:paraId="71F84E3F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 xml:space="preserve">Veszteség el. </w:t>
      </w:r>
      <w:proofErr w:type="spellStart"/>
      <w:r w:rsidRPr="00071D53">
        <w:rPr>
          <w:rFonts w:ascii="Arial Narrow" w:hAnsi="Arial Narrow"/>
          <w:sz w:val="18"/>
          <w:szCs w:val="18"/>
        </w:rPr>
        <w:t>rsz</w:t>
      </w:r>
      <w:proofErr w:type="spellEnd"/>
      <w:r w:rsidRPr="00071D53">
        <w:rPr>
          <w:rFonts w:ascii="Arial Narrow" w:hAnsi="Arial Narrow"/>
          <w:sz w:val="18"/>
          <w:szCs w:val="18"/>
        </w:rPr>
        <w:t xml:space="preserve">. </w:t>
      </w:r>
      <w:proofErr w:type="spellStart"/>
      <w:r w:rsidRPr="00071D53">
        <w:rPr>
          <w:rFonts w:ascii="Arial Narrow" w:hAnsi="Arial Narrow"/>
          <w:sz w:val="18"/>
          <w:szCs w:val="18"/>
        </w:rPr>
        <w:t>hib</w:t>
      </w:r>
      <w:proofErr w:type="spellEnd"/>
      <w:r w:rsidRPr="00071D53">
        <w:rPr>
          <w:rFonts w:ascii="Arial Narrow" w:hAnsi="Arial Narrow"/>
          <w:sz w:val="18"/>
          <w:szCs w:val="18"/>
        </w:rPr>
        <w:t>. köv.: NINCS</w:t>
      </w:r>
    </w:p>
    <w:p w14:paraId="5DDEB4CE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Tűzvédelmi intézkedés: NINCS</w:t>
      </w:r>
    </w:p>
    <w:p w14:paraId="43CB2EA8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Övezetben tartózkodás ideje: 8760</w:t>
      </w:r>
    </w:p>
    <w:p w14:paraId="64C9CB7B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 xml:space="preserve">Járófelület: R </w:t>
      </w:r>
      <w:proofErr w:type="gramStart"/>
      <w:r w:rsidRPr="00071D53">
        <w:rPr>
          <w:rFonts w:ascii="Arial Narrow" w:hAnsi="Arial Narrow"/>
          <w:sz w:val="18"/>
          <w:szCs w:val="18"/>
        </w:rPr>
        <w:t>&lt; 1</w:t>
      </w:r>
      <w:proofErr w:type="gramEnd"/>
      <w:r w:rsidRPr="00071D53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071D53">
        <w:rPr>
          <w:rFonts w:ascii="Arial Narrow" w:hAnsi="Arial Narrow"/>
          <w:sz w:val="18"/>
          <w:szCs w:val="18"/>
        </w:rPr>
        <w:t>kOhm</w:t>
      </w:r>
      <w:proofErr w:type="spellEnd"/>
      <w:r w:rsidRPr="00071D53">
        <w:rPr>
          <w:rFonts w:ascii="Arial Narrow" w:hAnsi="Arial Narrow"/>
          <w:sz w:val="18"/>
          <w:szCs w:val="18"/>
        </w:rPr>
        <w:t xml:space="preserve"> (beton) </w:t>
      </w:r>
    </w:p>
    <w:p w14:paraId="2C900F77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LPZ 1/2 árnyékolás: NINCS</w:t>
      </w:r>
    </w:p>
    <w:p w14:paraId="2DAE23A5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 xml:space="preserve">1 </w:t>
      </w:r>
      <w:proofErr w:type="spellStart"/>
      <w:r w:rsidRPr="00071D53">
        <w:rPr>
          <w:rFonts w:ascii="Arial Narrow" w:hAnsi="Arial Narrow"/>
          <w:sz w:val="18"/>
          <w:szCs w:val="18"/>
        </w:rPr>
        <w:t>nyomvonalkial</w:t>
      </w:r>
      <w:proofErr w:type="spellEnd"/>
      <w:proofErr w:type="gramStart"/>
      <w:r w:rsidRPr="00071D53">
        <w:rPr>
          <w:rFonts w:ascii="Arial Narrow" w:hAnsi="Arial Narrow"/>
          <w:sz w:val="18"/>
          <w:szCs w:val="18"/>
        </w:rPr>
        <w:t>.:</w:t>
      </w:r>
      <w:proofErr w:type="gramEnd"/>
      <w:r w:rsidRPr="00071D53">
        <w:rPr>
          <w:rFonts w:ascii="Arial Narrow" w:hAnsi="Arial Narrow"/>
          <w:sz w:val="18"/>
          <w:szCs w:val="18"/>
        </w:rPr>
        <w:t xml:space="preserve"> Árnyékolatlan, &gt; 50 m2 hurokkal</w:t>
      </w:r>
    </w:p>
    <w:p w14:paraId="0C9A3B80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</w:r>
      <w:proofErr w:type="spellStart"/>
      <w:r w:rsidRPr="00071D53">
        <w:rPr>
          <w:rFonts w:ascii="Arial Narrow" w:hAnsi="Arial Narrow"/>
          <w:sz w:val="18"/>
          <w:szCs w:val="18"/>
        </w:rPr>
        <w:t>Csatlakozóvez</w:t>
      </w:r>
      <w:proofErr w:type="spellEnd"/>
      <w:r w:rsidRPr="00071D53">
        <w:rPr>
          <w:rFonts w:ascii="Arial Narrow" w:hAnsi="Arial Narrow"/>
          <w:sz w:val="18"/>
          <w:szCs w:val="18"/>
        </w:rPr>
        <w:t>. ÉF védelme: Nincs</w:t>
      </w:r>
    </w:p>
    <w:p w14:paraId="13E946B7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Övezet ÉF/LF elleni védelme: Nincs</w:t>
      </w:r>
    </w:p>
    <w:p w14:paraId="774A8A35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</w:p>
    <w:p w14:paraId="01A50825" w14:textId="77777777" w:rsidR="00D24B7D" w:rsidRPr="00071D53" w:rsidRDefault="00D24B7D" w:rsidP="00D24B7D">
      <w:pPr>
        <w:rPr>
          <w:rFonts w:ascii="Arial Narrow" w:hAnsi="Arial Narrow"/>
          <w:b/>
          <w:sz w:val="18"/>
          <w:szCs w:val="18"/>
        </w:rPr>
      </w:pPr>
      <w:r w:rsidRPr="00071D53">
        <w:rPr>
          <w:rFonts w:ascii="Arial Narrow" w:hAnsi="Arial Narrow"/>
          <w:b/>
          <w:sz w:val="18"/>
          <w:szCs w:val="18"/>
        </w:rPr>
        <w:t>4. Kockázatok az alkalmazott védelmi intézkedések figyelembevételével</w:t>
      </w:r>
    </w:p>
    <w:p w14:paraId="333634B4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Az R1 kockázat megfelelő: R1 = 9,02E-07</w:t>
      </w:r>
    </w:p>
    <w:p w14:paraId="4190BF40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ab/>
        <w:t>Az R2 kockázat megfelelő: R2 = 9,30E-05</w:t>
      </w:r>
    </w:p>
    <w:p w14:paraId="6905C1C4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</w:p>
    <w:p w14:paraId="1CE777B0" w14:textId="77777777" w:rsidR="00D24B7D" w:rsidRPr="00071D53" w:rsidRDefault="00D24B7D" w:rsidP="00D24B7D">
      <w:pPr>
        <w:rPr>
          <w:rFonts w:ascii="Arial Narrow" w:hAnsi="Arial Narrow"/>
          <w:b/>
          <w:sz w:val="18"/>
          <w:szCs w:val="18"/>
        </w:rPr>
      </w:pPr>
      <w:r w:rsidRPr="00071D53">
        <w:rPr>
          <w:rFonts w:ascii="Arial Narrow" w:hAnsi="Arial Narrow"/>
          <w:b/>
          <w:sz w:val="18"/>
          <w:szCs w:val="18"/>
        </w:rPr>
        <w:t xml:space="preserve">Megjegyzések a kockázatelemzési számításokhoz: </w:t>
      </w:r>
    </w:p>
    <w:p w14:paraId="76E75B99" w14:textId="77777777" w:rsidR="00D24B7D" w:rsidRPr="00071D53" w:rsidRDefault="00D24B7D" w:rsidP="00D24B7D">
      <w:pPr>
        <w:rPr>
          <w:rFonts w:ascii="Arial Narrow" w:hAnsi="Arial Narrow"/>
          <w:b/>
          <w:sz w:val="18"/>
          <w:szCs w:val="18"/>
        </w:rPr>
      </w:pPr>
    </w:p>
    <w:p w14:paraId="24B1F36C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>- A számítások az MSZ EN 62305-2:2012 alapján történtek.</w:t>
      </w:r>
    </w:p>
    <w:p w14:paraId="59D42D01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  <w:r w:rsidRPr="00071D53">
        <w:rPr>
          <w:rFonts w:ascii="Arial Narrow" w:hAnsi="Arial Narrow"/>
          <w:sz w:val="18"/>
          <w:szCs w:val="18"/>
        </w:rPr>
        <w:t>- A villámvédelmi potenciálkiegyenlítésről minden esetben gondoskodni kell, az MSZ EN 62305-3:2011 követelményeinek megfelelően.</w:t>
      </w:r>
    </w:p>
    <w:p w14:paraId="3BCF7719" w14:textId="77777777" w:rsidR="00D24B7D" w:rsidRPr="00071D53" w:rsidRDefault="00D24B7D" w:rsidP="00D24B7D">
      <w:pPr>
        <w:rPr>
          <w:rFonts w:ascii="Arial Narrow" w:hAnsi="Arial Narrow"/>
          <w:sz w:val="18"/>
          <w:szCs w:val="18"/>
        </w:rPr>
      </w:pPr>
    </w:p>
    <w:p w14:paraId="7B6D3035" w14:textId="77777777" w:rsidR="00C70CB7" w:rsidRDefault="00C70CB7" w:rsidP="00AC15F6">
      <w:pPr>
        <w:ind w:left="360"/>
      </w:pPr>
    </w:p>
    <w:sectPr w:rsidR="00C70CB7" w:rsidSect="00FD2FCF">
      <w:headerReference w:type="default" r:id="rId9"/>
      <w:footerReference w:type="default" r:id="rId10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7E5F9" w14:textId="77777777" w:rsidR="00CB6704" w:rsidRDefault="00CB6704">
      <w:r>
        <w:separator/>
      </w:r>
    </w:p>
  </w:endnote>
  <w:endnote w:type="continuationSeparator" w:id="0">
    <w:p w14:paraId="03E1B643" w14:textId="77777777" w:rsidR="00CB6704" w:rsidRDefault="00CB6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ill-AH-Condense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brima">
    <w:panose1 w:val="02000000000000000000"/>
    <w:charset w:val="EE"/>
    <w:family w:val="auto"/>
    <w:pitch w:val="variable"/>
    <w:sig w:usb0="A000005F" w:usb1="02000041" w:usb2="00000000" w:usb3="00000000" w:csb0="00000093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B8AA9" w14:textId="77777777" w:rsidR="00985865" w:rsidRDefault="00C26F21" w:rsidP="00985865">
    <w:pPr>
      <w:pStyle w:val="llb"/>
      <w:ind w:right="565"/>
      <w:jc w:val="center"/>
      <w:rPr>
        <w:rFonts w:ascii="Ebrima" w:eastAsiaTheme="minorEastAsia" w:hAnsi="Ebrima" w:cs="Arial"/>
        <w:noProof/>
        <w:color w:val="000080"/>
        <w:sz w:val="16"/>
        <w:szCs w:val="16"/>
      </w:rPr>
    </w:pPr>
    <w:r>
      <w:rPr>
        <w:noProof/>
      </w:rPr>
      <w:pict w14:anchorId="296E2854">
        <v:line id="_x0000_s2051" style="position:absolute;left:0;text-align:left;flip:y;z-index:251662336;mso-position-horizontal-relative:text;mso-position-vertical-relative:text" from="7.55pt,-11.3pt" to="497.75pt,-11.3pt"/>
      </w:pict>
    </w:r>
    <w:r>
      <w:rPr>
        <w:noProof/>
      </w:rPr>
      <w:pict w14:anchorId="020DF98F">
        <v:line id="_x0000_s2052" style="position:absolute;left:0;text-align:left;flip:y;z-index:251663360;mso-position-horizontal-relative:text;mso-position-vertical-relative:text" from="7.55pt,-13.9pt" to="497.75pt,-13.9pt" strokecolor="red"/>
      </w:pict>
    </w:r>
    <w:r w:rsidR="00985865">
      <w:rPr>
        <w:rFonts w:ascii="Ebrima" w:eastAsiaTheme="minorEastAsia" w:hAnsi="Ebrima" w:cs="Arial"/>
        <w:noProof/>
        <w:color w:val="000080"/>
        <w:sz w:val="16"/>
        <w:szCs w:val="16"/>
      </w:rPr>
      <w:fldChar w:fldCharType="begin"/>
    </w:r>
    <w:r w:rsidR="00985865">
      <w:rPr>
        <w:rFonts w:ascii="Ebrima" w:eastAsiaTheme="minorEastAsia" w:hAnsi="Ebrima" w:cs="Arial"/>
        <w:noProof/>
        <w:color w:val="000080"/>
        <w:sz w:val="16"/>
        <w:szCs w:val="16"/>
      </w:rPr>
      <w:instrText xml:space="preserve"> NUMPAGES  \* Arabic  \* MERGEFORMAT </w:instrText>
    </w:r>
    <w:r w:rsidR="00985865">
      <w:rPr>
        <w:rFonts w:ascii="Ebrima" w:eastAsiaTheme="minorEastAsia" w:hAnsi="Ebrima" w:cs="Arial"/>
        <w:noProof/>
        <w:color w:val="000080"/>
        <w:sz w:val="16"/>
        <w:szCs w:val="16"/>
      </w:rPr>
      <w:fldChar w:fldCharType="separate"/>
    </w:r>
    <w:r>
      <w:rPr>
        <w:rFonts w:ascii="Ebrima" w:eastAsiaTheme="minorEastAsia" w:hAnsi="Ebrima" w:cs="Arial"/>
        <w:noProof/>
        <w:color w:val="000080"/>
        <w:sz w:val="16"/>
        <w:szCs w:val="16"/>
      </w:rPr>
      <w:t>7</w:t>
    </w:r>
    <w:r w:rsidR="00985865">
      <w:rPr>
        <w:rFonts w:ascii="Ebrima" w:eastAsiaTheme="minorEastAsia" w:hAnsi="Ebrima" w:cs="Arial"/>
        <w:noProof/>
        <w:color w:val="000080"/>
        <w:sz w:val="16"/>
        <w:szCs w:val="16"/>
      </w:rPr>
      <w:fldChar w:fldCharType="end"/>
    </w:r>
    <w:r w:rsidR="00985865">
      <w:rPr>
        <w:rFonts w:ascii="Ebrima" w:eastAsiaTheme="minorEastAsia" w:hAnsi="Ebrima" w:cs="Arial"/>
        <w:noProof/>
        <w:color w:val="000080"/>
        <w:sz w:val="16"/>
        <w:szCs w:val="16"/>
      </w:rPr>
      <w:t xml:space="preserve"> / </w:t>
    </w:r>
    <w:r w:rsidR="00985865">
      <w:rPr>
        <w:rFonts w:ascii="Ebrima" w:eastAsiaTheme="minorEastAsia" w:hAnsi="Ebrima" w:cs="Arial"/>
        <w:noProof/>
        <w:color w:val="000080"/>
        <w:sz w:val="16"/>
        <w:szCs w:val="16"/>
      </w:rPr>
      <w:fldChar w:fldCharType="begin"/>
    </w:r>
    <w:r w:rsidR="00985865">
      <w:rPr>
        <w:rFonts w:ascii="Ebrima" w:eastAsiaTheme="minorEastAsia" w:hAnsi="Ebrima" w:cs="Arial"/>
        <w:noProof/>
        <w:color w:val="000080"/>
        <w:sz w:val="16"/>
        <w:szCs w:val="16"/>
      </w:rPr>
      <w:instrText xml:space="preserve"> PAGE  \* Arabic  \* MERGEFORMAT </w:instrText>
    </w:r>
    <w:r w:rsidR="00985865">
      <w:rPr>
        <w:rFonts w:ascii="Ebrima" w:eastAsiaTheme="minorEastAsia" w:hAnsi="Ebrima" w:cs="Arial"/>
        <w:noProof/>
        <w:color w:val="000080"/>
        <w:sz w:val="16"/>
        <w:szCs w:val="16"/>
      </w:rPr>
      <w:fldChar w:fldCharType="separate"/>
    </w:r>
    <w:r>
      <w:rPr>
        <w:rFonts w:ascii="Ebrima" w:eastAsiaTheme="minorEastAsia" w:hAnsi="Ebrima" w:cs="Arial"/>
        <w:noProof/>
        <w:color w:val="000080"/>
        <w:sz w:val="16"/>
        <w:szCs w:val="16"/>
      </w:rPr>
      <w:t>7</w:t>
    </w:r>
    <w:r w:rsidR="00985865">
      <w:rPr>
        <w:rFonts w:ascii="Ebrima" w:eastAsiaTheme="minorEastAsia" w:hAnsi="Ebrima" w:cs="Arial"/>
        <w:noProof/>
        <w:color w:val="000080"/>
        <w:sz w:val="16"/>
        <w:szCs w:val="16"/>
      </w:rPr>
      <w:fldChar w:fldCharType="end"/>
    </w:r>
    <w:r w:rsidR="00985865">
      <w:rPr>
        <w:rFonts w:ascii="Ebrima" w:eastAsiaTheme="minorEastAsia" w:hAnsi="Ebrima" w:cs="Arial"/>
        <w:noProof/>
        <w:color w:val="000080"/>
        <w:sz w:val="16"/>
        <w:szCs w:val="16"/>
      </w:rPr>
      <w:t>. oldal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845CF" w14:textId="77777777" w:rsidR="00CB6704" w:rsidRDefault="00CB6704">
      <w:r>
        <w:separator/>
      </w:r>
    </w:p>
  </w:footnote>
  <w:footnote w:type="continuationSeparator" w:id="0">
    <w:p w14:paraId="76A10F45" w14:textId="77777777" w:rsidR="00CB6704" w:rsidRDefault="00CB6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7BACC" w14:textId="77777777" w:rsidR="00985865" w:rsidRPr="00537FE1" w:rsidRDefault="00985865" w:rsidP="00985865">
    <w:pPr>
      <w:pStyle w:val="lfej"/>
      <w:rPr>
        <w:rFonts w:ascii="Arial Narrow" w:hAnsi="Arial Narrow"/>
        <w:color w:val="595959"/>
        <w:sz w:val="16"/>
        <w:szCs w:val="16"/>
      </w:rPr>
    </w:pPr>
    <w:r w:rsidRPr="00537FE1">
      <w:rPr>
        <w:rFonts w:ascii="Arial Narrow" w:hAnsi="Arial Narrow"/>
        <w:color w:val="595959"/>
        <w:sz w:val="16"/>
        <w:szCs w:val="16"/>
      </w:rPr>
      <w:t>Bartha Richárd Egyéni Vállalkozó Villamosmérnök Tervező</w:t>
    </w:r>
  </w:p>
  <w:p w14:paraId="10361614" w14:textId="77777777" w:rsidR="00985865" w:rsidRPr="00537FE1" w:rsidRDefault="00985865" w:rsidP="00985865">
    <w:pPr>
      <w:pStyle w:val="lfej"/>
      <w:rPr>
        <w:rFonts w:ascii="Arial Narrow" w:hAnsi="Arial Narrow"/>
        <w:color w:val="595959"/>
        <w:sz w:val="16"/>
        <w:szCs w:val="16"/>
      </w:rPr>
    </w:pPr>
    <w:r w:rsidRPr="00537FE1">
      <w:rPr>
        <w:rFonts w:ascii="Arial Narrow" w:hAnsi="Arial Narrow"/>
        <w:color w:val="595959"/>
        <w:sz w:val="16"/>
        <w:szCs w:val="16"/>
      </w:rPr>
      <w:t>Tel</w:t>
    </w:r>
    <w:proofErr w:type="gramStart"/>
    <w:r w:rsidRPr="00537FE1">
      <w:rPr>
        <w:rFonts w:ascii="Arial Narrow" w:hAnsi="Arial Narrow"/>
        <w:color w:val="595959"/>
        <w:sz w:val="16"/>
        <w:szCs w:val="16"/>
      </w:rPr>
      <w:t>.:</w:t>
    </w:r>
    <w:proofErr w:type="gramEnd"/>
    <w:r w:rsidRPr="00537FE1">
      <w:rPr>
        <w:rFonts w:ascii="Arial Narrow" w:hAnsi="Arial Narrow"/>
        <w:color w:val="595959"/>
        <w:sz w:val="16"/>
        <w:szCs w:val="16"/>
      </w:rPr>
      <w:t xml:space="preserve"> +36-30/367-6373</w:t>
    </w:r>
  </w:p>
  <w:p w14:paraId="05F9BB63" w14:textId="77777777" w:rsidR="00985865" w:rsidRPr="00537FE1" w:rsidRDefault="00985865" w:rsidP="00985865">
    <w:pPr>
      <w:pStyle w:val="lfej"/>
      <w:rPr>
        <w:rFonts w:ascii="Arial Narrow" w:hAnsi="Arial Narrow"/>
        <w:color w:val="595959"/>
        <w:sz w:val="16"/>
        <w:szCs w:val="16"/>
      </w:rPr>
    </w:pPr>
    <w:r w:rsidRPr="00537FE1">
      <w:rPr>
        <w:rFonts w:ascii="Arial Narrow" w:hAnsi="Arial Narrow"/>
        <w:color w:val="595959"/>
        <w:sz w:val="16"/>
        <w:szCs w:val="16"/>
      </w:rPr>
      <w:t>Adószám: 66351764-1-33</w:t>
    </w:r>
  </w:p>
  <w:p w14:paraId="58966854" w14:textId="77777777" w:rsidR="00985865" w:rsidRPr="00537FE1" w:rsidRDefault="00985865" w:rsidP="00985865">
    <w:pPr>
      <w:pStyle w:val="lfej"/>
      <w:rPr>
        <w:rFonts w:ascii="Arial Narrow" w:hAnsi="Arial Narrow"/>
        <w:color w:val="595959"/>
        <w:sz w:val="20"/>
        <w:szCs w:val="20"/>
      </w:rPr>
    </w:pPr>
    <w:r w:rsidRPr="00537FE1">
      <w:rPr>
        <w:rFonts w:ascii="Arial Narrow" w:hAnsi="Arial Narrow"/>
        <w:color w:val="595959"/>
        <w:sz w:val="16"/>
        <w:szCs w:val="16"/>
      </w:rPr>
      <w:t>E-mail: bartharichardev@gmail.com</w:t>
    </w:r>
    <w:r w:rsidRPr="00537FE1">
      <w:rPr>
        <w:rFonts w:ascii="Arial Narrow" w:hAnsi="Arial Narrow"/>
        <w:color w:val="595959"/>
        <w:sz w:val="20"/>
        <w:szCs w:val="20"/>
      </w:rPr>
      <w:t xml:space="preserve"> </w:t>
    </w:r>
  </w:p>
  <w:p w14:paraId="1D2D5488" w14:textId="77777777" w:rsidR="00985865" w:rsidRPr="00537FE1" w:rsidRDefault="00C26F21" w:rsidP="00985865">
    <w:pPr>
      <w:pStyle w:val="lfej"/>
      <w:rPr>
        <w:rFonts w:ascii="Arial Narrow" w:hAnsi="Arial Narrow"/>
      </w:rPr>
    </w:pPr>
    <w:r>
      <w:rPr>
        <w:rFonts w:ascii="Arial Narrow" w:hAnsi="Arial Narrow"/>
        <w:noProof/>
        <w:color w:val="595959"/>
        <w:sz w:val="16"/>
        <w:szCs w:val="16"/>
      </w:rPr>
      <w:pict w14:anchorId="0C1CD9DB">
        <v:line id="_x0000_s2049" style="position:absolute;flip:y;z-index:251659264" from=".95pt,7.2pt" to="491.15pt,7.2pt"/>
      </w:pict>
    </w:r>
    <w:r>
      <w:rPr>
        <w:rFonts w:ascii="Arial Narrow" w:hAnsi="Arial Narrow"/>
        <w:noProof/>
        <w:color w:val="595959"/>
        <w:sz w:val="16"/>
        <w:szCs w:val="16"/>
      </w:rPr>
      <w:pict w14:anchorId="49DE6DD1">
        <v:line id="_x0000_s2050" style="position:absolute;flip:y;z-index:251660288" from=".95pt,4.6pt" to="491.15pt,4.6pt" strokecolor="red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140EA2E"/>
    <w:lvl w:ilvl="0">
      <w:numFmt w:val="decimal"/>
      <w:pStyle w:val="Felsorols2"/>
      <w:lvlText w:val="*"/>
      <w:lvlJc w:val="left"/>
    </w:lvl>
  </w:abstractNum>
  <w:abstractNum w:abstractNumId="1">
    <w:nsid w:val="062B4D4F"/>
    <w:multiLevelType w:val="hybridMultilevel"/>
    <w:tmpl w:val="A0741BF8"/>
    <w:lvl w:ilvl="0" w:tplc="605660B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117EFE"/>
    <w:multiLevelType w:val="hybridMultilevel"/>
    <w:tmpl w:val="A7AAA646"/>
    <w:lvl w:ilvl="0" w:tplc="DDDCEF9A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F162BC6"/>
    <w:multiLevelType w:val="singleLevel"/>
    <w:tmpl w:val="110C6BDC"/>
    <w:lvl w:ilvl="0">
      <w:start w:val="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34EC05F1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4CBF1291"/>
    <w:multiLevelType w:val="hybridMultilevel"/>
    <w:tmpl w:val="CCA68016"/>
    <w:lvl w:ilvl="0" w:tplc="2B5A97CA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6C019B8"/>
    <w:multiLevelType w:val="multilevel"/>
    <w:tmpl w:val="97A65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pStyle w:val="Felsorols2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0"/>
    <w:lvlOverride w:ilvl="0">
      <w:lvl w:ilvl="0">
        <w:start w:val="1"/>
        <w:numFmt w:val="bullet"/>
        <w:pStyle w:val="Felsorols2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4D9"/>
    <w:rsid w:val="000241B2"/>
    <w:rsid w:val="000617BC"/>
    <w:rsid w:val="00063C1A"/>
    <w:rsid w:val="00093AA5"/>
    <w:rsid w:val="000D3C9D"/>
    <w:rsid w:val="001175EB"/>
    <w:rsid w:val="001551DB"/>
    <w:rsid w:val="00162136"/>
    <w:rsid w:val="00164005"/>
    <w:rsid w:val="001777FE"/>
    <w:rsid w:val="00184C2B"/>
    <w:rsid w:val="001E1FFB"/>
    <w:rsid w:val="00273D5A"/>
    <w:rsid w:val="002F2098"/>
    <w:rsid w:val="00314444"/>
    <w:rsid w:val="0033394B"/>
    <w:rsid w:val="00335F57"/>
    <w:rsid w:val="003645C1"/>
    <w:rsid w:val="003949C0"/>
    <w:rsid w:val="0039640F"/>
    <w:rsid w:val="003B3B1D"/>
    <w:rsid w:val="00453DD3"/>
    <w:rsid w:val="00475755"/>
    <w:rsid w:val="00482E68"/>
    <w:rsid w:val="004A572E"/>
    <w:rsid w:val="004F5481"/>
    <w:rsid w:val="0050284B"/>
    <w:rsid w:val="00536158"/>
    <w:rsid w:val="005C2F48"/>
    <w:rsid w:val="00600C4F"/>
    <w:rsid w:val="00607AC5"/>
    <w:rsid w:val="00607D08"/>
    <w:rsid w:val="00623F97"/>
    <w:rsid w:val="00681EA0"/>
    <w:rsid w:val="006D64EF"/>
    <w:rsid w:val="00702C0D"/>
    <w:rsid w:val="00742A76"/>
    <w:rsid w:val="00766418"/>
    <w:rsid w:val="00777C94"/>
    <w:rsid w:val="007D24C7"/>
    <w:rsid w:val="008424D9"/>
    <w:rsid w:val="008848DC"/>
    <w:rsid w:val="008D27D3"/>
    <w:rsid w:val="009537E8"/>
    <w:rsid w:val="009854F1"/>
    <w:rsid w:val="00985865"/>
    <w:rsid w:val="009972A4"/>
    <w:rsid w:val="009B1E91"/>
    <w:rsid w:val="009C1130"/>
    <w:rsid w:val="009E54D2"/>
    <w:rsid w:val="009F6B31"/>
    <w:rsid w:val="00A0441C"/>
    <w:rsid w:val="00A33E0C"/>
    <w:rsid w:val="00A43D2F"/>
    <w:rsid w:val="00A52816"/>
    <w:rsid w:val="00A81AF6"/>
    <w:rsid w:val="00A914F2"/>
    <w:rsid w:val="00A96D16"/>
    <w:rsid w:val="00AB0C5F"/>
    <w:rsid w:val="00AC15F6"/>
    <w:rsid w:val="00AD53C7"/>
    <w:rsid w:val="00AF2E8D"/>
    <w:rsid w:val="00AF65DD"/>
    <w:rsid w:val="00B06D82"/>
    <w:rsid w:val="00B2179A"/>
    <w:rsid w:val="00B2199A"/>
    <w:rsid w:val="00B2221F"/>
    <w:rsid w:val="00B43836"/>
    <w:rsid w:val="00B771E4"/>
    <w:rsid w:val="00B92127"/>
    <w:rsid w:val="00BB44AA"/>
    <w:rsid w:val="00BD78B1"/>
    <w:rsid w:val="00C20121"/>
    <w:rsid w:val="00C26F21"/>
    <w:rsid w:val="00C340CA"/>
    <w:rsid w:val="00C466CB"/>
    <w:rsid w:val="00C70CB7"/>
    <w:rsid w:val="00C811D5"/>
    <w:rsid w:val="00C818B8"/>
    <w:rsid w:val="00CB6704"/>
    <w:rsid w:val="00CF48E1"/>
    <w:rsid w:val="00D22DAD"/>
    <w:rsid w:val="00D24B7D"/>
    <w:rsid w:val="00D3380F"/>
    <w:rsid w:val="00D70CD4"/>
    <w:rsid w:val="00D85F6E"/>
    <w:rsid w:val="00D93FF4"/>
    <w:rsid w:val="00D95429"/>
    <w:rsid w:val="00DA0DA4"/>
    <w:rsid w:val="00DA59CB"/>
    <w:rsid w:val="00DD5C95"/>
    <w:rsid w:val="00DE63F4"/>
    <w:rsid w:val="00DE753E"/>
    <w:rsid w:val="00E27D95"/>
    <w:rsid w:val="00E32517"/>
    <w:rsid w:val="00E66BB6"/>
    <w:rsid w:val="00EC074A"/>
    <w:rsid w:val="00EE73C2"/>
    <w:rsid w:val="00EF30D9"/>
    <w:rsid w:val="00F0464D"/>
    <w:rsid w:val="00F0684E"/>
    <w:rsid w:val="00F06963"/>
    <w:rsid w:val="00F62BD6"/>
    <w:rsid w:val="00FD2FCF"/>
    <w:rsid w:val="00FD5C64"/>
    <w:rsid w:val="00FE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E3AB353"/>
  <w15:docId w15:val="{84A1FAB0-707D-4E5F-90CD-11842F1D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07AA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D27D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A33E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B06D82"/>
    <w:pPr>
      <w:keepNext/>
      <w:spacing w:line="280" w:lineRule="exact"/>
      <w:ind w:left="720" w:right="665"/>
      <w:outlineLvl w:val="2"/>
    </w:pPr>
    <w:rPr>
      <w:rFonts w:ascii="Gill-AH-Condensed" w:hAnsi="Gill-AH-Condensed"/>
      <w:color w:val="FF0000"/>
      <w:sz w:val="28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8424D9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8424D9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9F6B31"/>
    <w:pPr>
      <w:ind w:left="720"/>
      <w:contextualSpacing/>
    </w:pPr>
  </w:style>
  <w:style w:type="character" w:customStyle="1" w:styleId="lfejChar">
    <w:name w:val="Élőfej Char"/>
    <w:link w:val="lfej"/>
    <w:rsid w:val="009F6B31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9F6B31"/>
    <w:pPr>
      <w:widowControl w:val="0"/>
      <w:numPr>
        <w:ilvl w:val="12"/>
      </w:numPr>
      <w:tabs>
        <w:tab w:val="left" w:pos="709"/>
        <w:tab w:val="left" w:pos="5103"/>
      </w:tabs>
      <w:ind w:left="450" w:right="-70" w:firstLine="708"/>
      <w:jc w:val="both"/>
    </w:pPr>
    <w:rPr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9F6B31"/>
    <w:rPr>
      <w:sz w:val="24"/>
    </w:rPr>
  </w:style>
  <w:style w:type="paragraph" w:customStyle="1" w:styleId="Szerz">
    <w:name w:val="Szerző"/>
    <w:basedOn w:val="Norml"/>
    <w:rsid w:val="009F6B31"/>
    <w:pPr>
      <w:jc w:val="center"/>
    </w:pPr>
    <w:rPr>
      <w:b/>
    </w:rPr>
  </w:style>
  <w:style w:type="paragraph" w:styleId="Szvegtrzsbehzssal2">
    <w:name w:val="Body Text Indent 2"/>
    <w:basedOn w:val="Norml"/>
    <w:link w:val="Szvegtrzsbehzssal2Char"/>
    <w:rsid w:val="009F6B31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9F6B31"/>
    <w:rPr>
      <w:sz w:val="24"/>
      <w:szCs w:val="24"/>
    </w:rPr>
  </w:style>
  <w:style w:type="paragraph" w:styleId="Szvegtrzs3">
    <w:name w:val="Body Text 3"/>
    <w:basedOn w:val="Norml"/>
    <w:link w:val="Szvegtrzs3Char"/>
    <w:rsid w:val="009F6B31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9F6B31"/>
    <w:rPr>
      <w:sz w:val="16"/>
      <w:szCs w:val="16"/>
    </w:rPr>
  </w:style>
  <w:style w:type="paragraph" w:styleId="Buborkszveg">
    <w:name w:val="Balloon Text"/>
    <w:basedOn w:val="Norml"/>
    <w:link w:val="BuborkszvegChar"/>
    <w:rsid w:val="00D93FF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D93FF4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D93FF4"/>
    <w:rPr>
      <w:color w:val="0000FF"/>
      <w:u w:val="single"/>
    </w:rPr>
  </w:style>
  <w:style w:type="paragraph" w:styleId="Felsorols2">
    <w:name w:val="List Bullet 2"/>
    <w:basedOn w:val="Norml"/>
    <w:autoRedefine/>
    <w:rsid w:val="00DE753E"/>
    <w:pPr>
      <w:numPr>
        <w:numId w:val="2"/>
      </w:numPr>
      <w:autoSpaceDE w:val="0"/>
      <w:autoSpaceDN w:val="0"/>
      <w:ind w:left="180" w:firstLine="0"/>
      <w:jc w:val="both"/>
    </w:pPr>
    <w:rPr>
      <w:kern w:val="24"/>
    </w:rPr>
  </w:style>
  <w:style w:type="paragraph" w:styleId="Szvegtrzsbehzssal3">
    <w:name w:val="Body Text Indent 3"/>
    <w:basedOn w:val="Norml"/>
    <w:link w:val="Szvegtrzsbehzssal3Char"/>
    <w:rsid w:val="00DE753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DE753E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rsid w:val="00B06D82"/>
    <w:rPr>
      <w:rFonts w:ascii="Gill-AH-Condensed" w:hAnsi="Gill-AH-Condensed"/>
      <w:color w:val="FF0000"/>
      <w:sz w:val="28"/>
      <w:lang w:eastAsia="en-US"/>
    </w:rPr>
  </w:style>
  <w:style w:type="paragraph" w:styleId="Szvegtrzs2">
    <w:name w:val="Body Text 2"/>
    <w:basedOn w:val="Norml"/>
    <w:link w:val="Szvegtrzs2Char"/>
    <w:rsid w:val="00B06D8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B06D82"/>
    <w:rPr>
      <w:sz w:val="24"/>
      <w:szCs w:val="24"/>
    </w:rPr>
  </w:style>
  <w:style w:type="paragraph" w:customStyle="1" w:styleId="Szvegtrzs21">
    <w:name w:val="Szövegtörzs 21"/>
    <w:basedOn w:val="Norml"/>
    <w:rsid w:val="00B06D82"/>
    <w:pPr>
      <w:jc w:val="both"/>
    </w:pPr>
    <w:rPr>
      <w:sz w:val="26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DD5C95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8D27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D27D3"/>
    <w:pPr>
      <w:spacing w:line="259" w:lineRule="auto"/>
      <w:outlineLvl w:val="9"/>
    </w:pPr>
  </w:style>
  <w:style w:type="paragraph" w:styleId="TJ1">
    <w:name w:val="toc 1"/>
    <w:basedOn w:val="Norml"/>
    <w:next w:val="Norml"/>
    <w:autoRedefine/>
    <w:uiPriority w:val="39"/>
    <w:unhideWhenUsed/>
    <w:rsid w:val="008D27D3"/>
    <w:pPr>
      <w:spacing w:after="100"/>
    </w:pPr>
  </w:style>
  <w:style w:type="character" w:customStyle="1" w:styleId="Cmsor2Char">
    <w:name w:val="Címsor 2 Char"/>
    <w:basedOn w:val="Bekezdsalapbettpusa"/>
    <w:link w:val="Cmsor2"/>
    <w:rsid w:val="00A33E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J2">
    <w:name w:val="toc 2"/>
    <w:basedOn w:val="Norml"/>
    <w:next w:val="Norml"/>
    <w:autoRedefine/>
    <w:uiPriority w:val="39"/>
    <w:unhideWhenUsed/>
    <w:rsid w:val="00D22DAD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6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C0F50-54D9-40F4-978F-FC68746DB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7</Pages>
  <Words>1412</Words>
  <Characters>9750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</dc:creator>
  <cp:lastModifiedBy>DATADESK</cp:lastModifiedBy>
  <cp:revision>69</cp:revision>
  <cp:lastPrinted>2016-05-04T12:41:00Z</cp:lastPrinted>
  <dcterms:created xsi:type="dcterms:W3CDTF">2014-01-23T22:12:00Z</dcterms:created>
  <dcterms:modified xsi:type="dcterms:W3CDTF">2016-05-04T12:41:00Z</dcterms:modified>
</cp:coreProperties>
</file>