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79A" w:rsidRPr="00D142D3" w:rsidRDefault="0014579A" w:rsidP="000B54FB">
      <w:pPr>
        <w:jc w:val="center"/>
        <w:rPr>
          <w:rFonts w:ascii="Garamond" w:hAnsi="Garamond"/>
          <w:b/>
        </w:rPr>
      </w:pPr>
      <w:bookmarkStart w:id="0" w:name="pr978"/>
    </w:p>
    <w:p w:rsidR="0014579A" w:rsidRPr="00D142D3" w:rsidRDefault="0014579A" w:rsidP="000B54FB">
      <w:pPr>
        <w:jc w:val="center"/>
        <w:rPr>
          <w:rFonts w:ascii="Garamond" w:hAnsi="Garamond"/>
          <w:b/>
        </w:rPr>
      </w:pPr>
    </w:p>
    <w:p w:rsidR="0014579A" w:rsidRPr="00D142D3" w:rsidRDefault="0014579A" w:rsidP="000B54FB">
      <w:pPr>
        <w:jc w:val="center"/>
        <w:rPr>
          <w:rFonts w:ascii="Garamond" w:hAnsi="Garamond"/>
          <w:b/>
        </w:rPr>
      </w:pPr>
    </w:p>
    <w:p w:rsidR="0014579A" w:rsidRPr="00D142D3" w:rsidRDefault="0014579A" w:rsidP="000B54FB">
      <w:pPr>
        <w:jc w:val="center"/>
        <w:rPr>
          <w:rFonts w:ascii="Garamond" w:hAnsi="Garamond"/>
          <w:b/>
        </w:rPr>
      </w:pPr>
    </w:p>
    <w:p w:rsidR="0014579A" w:rsidRPr="00D142D3" w:rsidRDefault="0014579A" w:rsidP="000B54FB">
      <w:pPr>
        <w:jc w:val="center"/>
        <w:rPr>
          <w:rFonts w:ascii="Garamond" w:hAnsi="Garamond"/>
          <w:b/>
        </w:rPr>
      </w:pPr>
    </w:p>
    <w:p w:rsidR="0014579A" w:rsidRPr="00D142D3" w:rsidRDefault="0014579A" w:rsidP="000B54FB">
      <w:pPr>
        <w:jc w:val="center"/>
        <w:rPr>
          <w:rFonts w:ascii="Garamond" w:hAnsi="Garamond"/>
          <w:b/>
        </w:rPr>
      </w:pPr>
    </w:p>
    <w:p w:rsidR="0014579A" w:rsidRPr="00D142D3" w:rsidRDefault="0014579A" w:rsidP="000B54FB">
      <w:pPr>
        <w:jc w:val="center"/>
        <w:rPr>
          <w:rFonts w:ascii="Garamond" w:hAnsi="Garamond"/>
          <w:b/>
        </w:rPr>
      </w:pPr>
    </w:p>
    <w:p w:rsidR="0014579A" w:rsidRPr="00D142D3" w:rsidRDefault="0014579A" w:rsidP="000B54FB">
      <w:pPr>
        <w:jc w:val="center"/>
        <w:rPr>
          <w:rFonts w:ascii="Garamond" w:hAnsi="Garamond"/>
          <w:b/>
        </w:rPr>
      </w:pPr>
    </w:p>
    <w:p w:rsidR="0014579A" w:rsidRPr="00D142D3" w:rsidRDefault="0014579A" w:rsidP="000B54FB">
      <w:pPr>
        <w:jc w:val="center"/>
        <w:rPr>
          <w:rFonts w:ascii="Garamond" w:hAnsi="Garamond"/>
          <w:b/>
        </w:rPr>
      </w:pPr>
    </w:p>
    <w:p w:rsidR="0014579A" w:rsidRPr="00D142D3" w:rsidRDefault="0014579A" w:rsidP="000B54FB">
      <w:pPr>
        <w:jc w:val="center"/>
        <w:rPr>
          <w:rFonts w:ascii="Garamond" w:hAnsi="Garamond"/>
          <w:b/>
        </w:rPr>
      </w:pPr>
    </w:p>
    <w:p w:rsidR="0014579A" w:rsidRPr="00D142D3" w:rsidRDefault="0014579A" w:rsidP="000B54FB">
      <w:pPr>
        <w:jc w:val="center"/>
        <w:rPr>
          <w:rFonts w:ascii="Garamond" w:hAnsi="Garamond"/>
          <w:b/>
        </w:rPr>
      </w:pPr>
    </w:p>
    <w:p w:rsidR="0014579A" w:rsidRPr="00D142D3" w:rsidRDefault="0014579A" w:rsidP="000B54FB">
      <w:pPr>
        <w:jc w:val="center"/>
        <w:rPr>
          <w:rFonts w:ascii="Garamond" w:hAnsi="Garamond"/>
          <w:b/>
        </w:rPr>
      </w:pPr>
    </w:p>
    <w:p w:rsidR="0014579A" w:rsidRPr="00D142D3" w:rsidRDefault="0014579A" w:rsidP="000B54FB">
      <w:pPr>
        <w:jc w:val="center"/>
        <w:rPr>
          <w:rFonts w:ascii="Garamond" w:hAnsi="Garamond"/>
          <w:b/>
        </w:rPr>
      </w:pPr>
    </w:p>
    <w:p w:rsidR="0014579A" w:rsidRPr="00D142D3" w:rsidRDefault="0014579A" w:rsidP="000B54FB">
      <w:pPr>
        <w:jc w:val="center"/>
        <w:rPr>
          <w:rFonts w:ascii="Garamond" w:hAnsi="Garamond"/>
          <w:b/>
        </w:rPr>
      </w:pPr>
    </w:p>
    <w:p w:rsidR="0014579A" w:rsidRPr="00D142D3" w:rsidRDefault="0014579A" w:rsidP="000B54FB">
      <w:pPr>
        <w:jc w:val="center"/>
        <w:rPr>
          <w:rFonts w:ascii="Garamond" w:hAnsi="Garamond"/>
          <w:b/>
        </w:rPr>
      </w:pPr>
    </w:p>
    <w:p w:rsidR="0014579A" w:rsidRPr="00D142D3" w:rsidRDefault="0014579A" w:rsidP="000B54FB">
      <w:pPr>
        <w:jc w:val="center"/>
        <w:rPr>
          <w:rFonts w:ascii="Garamond" w:hAnsi="Garamond"/>
          <w:b/>
          <w:sz w:val="28"/>
          <w:szCs w:val="28"/>
        </w:rPr>
      </w:pPr>
    </w:p>
    <w:p w:rsidR="0014579A" w:rsidRPr="00D142D3" w:rsidRDefault="0014579A" w:rsidP="000B54FB">
      <w:pPr>
        <w:jc w:val="center"/>
        <w:rPr>
          <w:rFonts w:ascii="Garamond" w:hAnsi="Garamond"/>
          <w:b/>
          <w:sz w:val="28"/>
          <w:szCs w:val="28"/>
        </w:rPr>
      </w:pPr>
      <w:r w:rsidRPr="00D142D3">
        <w:rPr>
          <w:rFonts w:ascii="Garamond" w:hAnsi="Garamond"/>
          <w:b/>
          <w:sz w:val="28"/>
          <w:szCs w:val="28"/>
        </w:rPr>
        <w:t>AJÁNLATTÉTELI FELHÍ</w:t>
      </w:r>
      <w:r w:rsidR="007C6169" w:rsidRPr="00D142D3">
        <w:rPr>
          <w:rFonts w:ascii="Garamond" w:hAnsi="Garamond"/>
          <w:b/>
          <w:sz w:val="28"/>
          <w:szCs w:val="28"/>
        </w:rPr>
        <w:t>V</w:t>
      </w:r>
      <w:r w:rsidRPr="00D142D3">
        <w:rPr>
          <w:rFonts w:ascii="Garamond" w:hAnsi="Garamond"/>
          <w:b/>
          <w:sz w:val="28"/>
          <w:szCs w:val="28"/>
        </w:rPr>
        <w:t>ÁS</w:t>
      </w:r>
    </w:p>
    <w:p w:rsidR="0014579A" w:rsidRPr="00D142D3" w:rsidRDefault="0014579A" w:rsidP="000B54FB">
      <w:pPr>
        <w:jc w:val="center"/>
        <w:rPr>
          <w:rFonts w:ascii="Garamond" w:hAnsi="Garamond"/>
          <w:b/>
          <w:sz w:val="28"/>
          <w:szCs w:val="28"/>
        </w:rPr>
      </w:pPr>
    </w:p>
    <w:p w:rsidR="0014579A" w:rsidRPr="00D142D3" w:rsidRDefault="0014579A" w:rsidP="000B54FB">
      <w:pPr>
        <w:jc w:val="center"/>
        <w:rPr>
          <w:rFonts w:ascii="Garamond" w:hAnsi="Garamond"/>
        </w:rPr>
      </w:pPr>
    </w:p>
    <w:p w:rsidR="003D0393" w:rsidRPr="00822B91" w:rsidRDefault="006E5D51" w:rsidP="00C92FCF">
      <w:pPr>
        <w:jc w:val="center"/>
        <w:rPr>
          <w:rFonts w:ascii="Garamond" w:hAnsi="Garamond"/>
          <w:i/>
          <w:sz w:val="28"/>
          <w:szCs w:val="28"/>
        </w:rPr>
      </w:pPr>
      <w:proofErr w:type="gramStart"/>
      <w:r w:rsidRPr="00822B91">
        <w:rPr>
          <w:rFonts w:ascii="Garamond" w:hAnsi="Garamond"/>
          <w:i/>
          <w:sz w:val="28"/>
          <w:szCs w:val="28"/>
        </w:rPr>
        <w:t>az</w:t>
      </w:r>
      <w:proofErr w:type="gramEnd"/>
      <w:r w:rsidRPr="00822B91">
        <w:rPr>
          <w:rFonts w:ascii="Garamond" w:hAnsi="Garamond"/>
          <w:i/>
          <w:sz w:val="28"/>
          <w:szCs w:val="28"/>
        </w:rPr>
        <w:t xml:space="preserve"> </w:t>
      </w:r>
      <w:r w:rsidR="0014579A" w:rsidRPr="00822B91">
        <w:rPr>
          <w:rFonts w:ascii="Garamond" w:hAnsi="Garamond"/>
          <w:i/>
          <w:sz w:val="28"/>
          <w:szCs w:val="28"/>
        </w:rPr>
        <w:t>„</w:t>
      </w:r>
      <w:r w:rsidR="00C92FCF" w:rsidRPr="00822B91">
        <w:rPr>
          <w:rFonts w:ascii="Garamond" w:eastAsia="Times New Roman" w:hAnsi="Garamond"/>
          <w:i/>
          <w:color w:val="000000"/>
          <w:sz w:val="28"/>
          <w:szCs w:val="28"/>
          <w:lang w:eastAsia="hu-HU"/>
        </w:rPr>
        <w:t>Országos Lengyel Önkormányzat Székháza tetőszerkezetének felújítása</w:t>
      </w:r>
      <w:r w:rsidR="008D207A" w:rsidRPr="00822B91">
        <w:rPr>
          <w:rFonts w:ascii="Garamond" w:hAnsi="Garamond"/>
          <w:i/>
          <w:sz w:val="28"/>
          <w:szCs w:val="28"/>
        </w:rPr>
        <w:t>”</w:t>
      </w:r>
    </w:p>
    <w:p w:rsidR="0014579A" w:rsidRPr="00D142D3" w:rsidRDefault="0014579A" w:rsidP="000B54FB">
      <w:pPr>
        <w:jc w:val="center"/>
        <w:rPr>
          <w:rFonts w:ascii="Garamond" w:hAnsi="Garamond"/>
          <w:b/>
          <w:i/>
          <w:sz w:val="28"/>
          <w:szCs w:val="28"/>
        </w:rPr>
      </w:pPr>
    </w:p>
    <w:p w:rsidR="0014579A" w:rsidRPr="00D142D3" w:rsidRDefault="0014579A" w:rsidP="000B54FB">
      <w:pPr>
        <w:jc w:val="center"/>
        <w:rPr>
          <w:rFonts w:ascii="Garamond" w:hAnsi="Garamond"/>
          <w:sz w:val="28"/>
          <w:szCs w:val="28"/>
        </w:rPr>
      </w:pPr>
    </w:p>
    <w:p w:rsidR="0014579A" w:rsidRPr="00D142D3" w:rsidRDefault="003228B2" w:rsidP="000B54FB">
      <w:pPr>
        <w:jc w:val="center"/>
        <w:rPr>
          <w:rFonts w:ascii="Garamond" w:hAnsi="Garamond"/>
          <w:b/>
          <w:sz w:val="28"/>
          <w:szCs w:val="28"/>
        </w:rPr>
      </w:pPr>
      <w:r w:rsidRPr="00D142D3">
        <w:rPr>
          <w:rFonts w:ascii="Garamond" w:hAnsi="Garamond"/>
          <w:b/>
          <w:sz w:val="28"/>
          <w:szCs w:val="28"/>
        </w:rPr>
        <w:t>TÁRGYÚ KÖZBESZERZÉSI ELJÁRÁSHOZ</w:t>
      </w:r>
    </w:p>
    <w:p w:rsidR="0014579A" w:rsidRPr="00D142D3" w:rsidRDefault="0014579A" w:rsidP="000B54FB">
      <w:pPr>
        <w:jc w:val="center"/>
        <w:rPr>
          <w:rFonts w:ascii="Garamond" w:hAnsi="Garamond"/>
          <w:sz w:val="28"/>
          <w:szCs w:val="28"/>
        </w:rPr>
      </w:pPr>
    </w:p>
    <w:p w:rsidR="0014579A" w:rsidRDefault="0014579A" w:rsidP="000B54FB">
      <w:pPr>
        <w:jc w:val="center"/>
        <w:rPr>
          <w:rFonts w:ascii="Garamond" w:hAnsi="Garamond"/>
        </w:rPr>
      </w:pPr>
    </w:p>
    <w:p w:rsidR="00F25A51" w:rsidRDefault="00F25A51" w:rsidP="000B54FB">
      <w:pPr>
        <w:jc w:val="center"/>
        <w:rPr>
          <w:rFonts w:ascii="Garamond" w:hAnsi="Garamond"/>
        </w:rPr>
      </w:pPr>
    </w:p>
    <w:p w:rsidR="00F25A51" w:rsidRDefault="00F25A51" w:rsidP="000B54FB">
      <w:pPr>
        <w:jc w:val="center"/>
        <w:rPr>
          <w:rFonts w:ascii="Garamond" w:hAnsi="Garamond"/>
        </w:rPr>
      </w:pPr>
    </w:p>
    <w:p w:rsidR="00F25A51" w:rsidRDefault="00F25A51" w:rsidP="000B54FB">
      <w:pPr>
        <w:jc w:val="center"/>
        <w:rPr>
          <w:rFonts w:ascii="Garamond" w:hAnsi="Garamond"/>
        </w:rPr>
      </w:pPr>
    </w:p>
    <w:p w:rsidR="00F25A51" w:rsidRDefault="00F25A51" w:rsidP="000B54FB">
      <w:pPr>
        <w:jc w:val="center"/>
        <w:rPr>
          <w:rFonts w:ascii="Garamond" w:hAnsi="Garamond"/>
        </w:rPr>
      </w:pPr>
    </w:p>
    <w:p w:rsidR="00F25A51" w:rsidRDefault="00F25A51" w:rsidP="000B54FB">
      <w:pPr>
        <w:jc w:val="center"/>
        <w:rPr>
          <w:rFonts w:ascii="Garamond" w:hAnsi="Garamond"/>
        </w:rPr>
      </w:pPr>
    </w:p>
    <w:p w:rsidR="00F25A51" w:rsidRDefault="00F25A51" w:rsidP="000B54FB">
      <w:pPr>
        <w:jc w:val="center"/>
        <w:rPr>
          <w:rFonts w:ascii="Garamond" w:hAnsi="Garamond"/>
        </w:rPr>
      </w:pPr>
    </w:p>
    <w:p w:rsidR="00F25A51" w:rsidRDefault="00F25A51" w:rsidP="000B54FB">
      <w:pPr>
        <w:jc w:val="center"/>
        <w:rPr>
          <w:rFonts w:ascii="Garamond" w:hAnsi="Garamond"/>
        </w:rPr>
      </w:pPr>
    </w:p>
    <w:p w:rsidR="00F25A51" w:rsidRDefault="00F25A51" w:rsidP="000B54FB">
      <w:pPr>
        <w:jc w:val="center"/>
        <w:rPr>
          <w:rFonts w:ascii="Garamond" w:hAnsi="Garamond"/>
        </w:rPr>
      </w:pPr>
    </w:p>
    <w:p w:rsidR="00F25A51" w:rsidRDefault="00F25A51" w:rsidP="000B54FB">
      <w:pPr>
        <w:jc w:val="center"/>
        <w:rPr>
          <w:rFonts w:ascii="Garamond" w:hAnsi="Garamond"/>
        </w:rPr>
      </w:pPr>
    </w:p>
    <w:p w:rsidR="00F25A51" w:rsidRDefault="00F25A51" w:rsidP="000B54FB">
      <w:pPr>
        <w:jc w:val="center"/>
        <w:rPr>
          <w:rFonts w:ascii="Garamond" w:hAnsi="Garamond"/>
        </w:rPr>
      </w:pPr>
    </w:p>
    <w:p w:rsidR="00F25A51" w:rsidRDefault="00F25A51" w:rsidP="000B54FB">
      <w:pPr>
        <w:jc w:val="center"/>
        <w:rPr>
          <w:rFonts w:ascii="Garamond" w:hAnsi="Garamond"/>
        </w:rPr>
      </w:pPr>
    </w:p>
    <w:p w:rsidR="00F25A51" w:rsidRDefault="00F25A51" w:rsidP="000B54FB">
      <w:pPr>
        <w:jc w:val="center"/>
        <w:rPr>
          <w:rFonts w:ascii="Garamond" w:hAnsi="Garamond"/>
        </w:rPr>
      </w:pPr>
    </w:p>
    <w:p w:rsidR="00F25A51" w:rsidRDefault="00F25A51" w:rsidP="000B54FB">
      <w:pPr>
        <w:jc w:val="center"/>
        <w:rPr>
          <w:rFonts w:ascii="Garamond" w:hAnsi="Garamond"/>
        </w:rPr>
      </w:pPr>
    </w:p>
    <w:p w:rsidR="00F25A51" w:rsidRDefault="00F25A51" w:rsidP="000B54FB">
      <w:pPr>
        <w:jc w:val="center"/>
        <w:rPr>
          <w:rFonts w:ascii="Garamond" w:hAnsi="Garamond"/>
        </w:rPr>
      </w:pPr>
    </w:p>
    <w:p w:rsidR="00F25A51" w:rsidRDefault="00F25A51" w:rsidP="000B54FB">
      <w:pPr>
        <w:jc w:val="center"/>
        <w:rPr>
          <w:rFonts w:ascii="Garamond" w:hAnsi="Garamond"/>
        </w:rPr>
      </w:pPr>
    </w:p>
    <w:p w:rsidR="00F25A51" w:rsidRDefault="00F25A51" w:rsidP="000B54FB">
      <w:pPr>
        <w:jc w:val="center"/>
        <w:rPr>
          <w:rFonts w:ascii="Garamond" w:hAnsi="Garamond"/>
        </w:rPr>
      </w:pPr>
    </w:p>
    <w:p w:rsidR="00F25A51" w:rsidRDefault="00F25A51" w:rsidP="000B54FB">
      <w:pPr>
        <w:jc w:val="center"/>
        <w:rPr>
          <w:rFonts w:ascii="Garamond" w:hAnsi="Garamond"/>
        </w:rPr>
      </w:pPr>
    </w:p>
    <w:p w:rsidR="00F25A51" w:rsidRDefault="00F25A51" w:rsidP="000B54FB">
      <w:pPr>
        <w:jc w:val="center"/>
        <w:rPr>
          <w:rFonts w:ascii="Garamond" w:hAnsi="Garamond"/>
        </w:rPr>
      </w:pPr>
    </w:p>
    <w:p w:rsidR="00F25A51" w:rsidRDefault="00F25A51" w:rsidP="000B54FB">
      <w:pPr>
        <w:jc w:val="center"/>
        <w:rPr>
          <w:rFonts w:ascii="Garamond" w:hAnsi="Garamond"/>
        </w:rPr>
      </w:pPr>
    </w:p>
    <w:p w:rsidR="00F25A51" w:rsidRDefault="00F25A51" w:rsidP="000B54FB">
      <w:pPr>
        <w:jc w:val="center"/>
        <w:rPr>
          <w:rFonts w:ascii="Garamond" w:hAnsi="Garamond"/>
        </w:rPr>
      </w:pPr>
    </w:p>
    <w:p w:rsidR="00F25A51" w:rsidRDefault="00F25A51" w:rsidP="000B54FB">
      <w:pPr>
        <w:jc w:val="center"/>
        <w:rPr>
          <w:rFonts w:ascii="Garamond" w:hAnsi="Garamond"/>
        </w:rPr>
      </w:pPr>
    </w:p>
    <w:p w:rsidR="00F25A51" w:rsidRDefault="00F25A51" w:rsidP="000B54FB">
      <w:pPr>
        <w:jc w:val="center"/>
        <w:rPr>
          <w:rFonts w:ascii="Garamond" w:hAnsi="Garamond"/>
        </w:rPr>
      </w:pPr>
    </w:p>
    <w:p w:rsidR="00F25A51" w:rsidRPr="00D142D3" w:rsidRDefault="00F25A51" w:rsidP="000B54FB">
      <w:pPr>
        <w:jc w:val="center"/>
        <w:rPr>
          <w:rFonts w:ascii="Garamond" w:hAnsi="Garamond"/>
        </w:rPr>
      </w:pPr>
    </w:p>
    <w:p w:rsidR="00F25A51" w:rsidRPr="00966C9D" w:rsidRDefault="00F25A51" w:rsidP="00F25A51">
      <w:pPr>
        <w:widowControl w:val="0"/>
        <w:autoSpaceDE w:val="0"/>
        <w:autoSpaceDN w:val="0"/>
        <w:adjustRightInd w:val="0"/>
        <w:jc w:val="center"/>
        <w:rPr>
          <w:rFonts w:ascii="Garamond" w:eastAsia="Times New Roman" w:hAnsi="Garamond"/>
          <w:lang w:eastAsia="hu-HU"/>
        </w:rPr>
      </w:pPr>
      <w:r w:rsidRPr="00966C9D">
        <w:rPr>
          <w:rFonts w:ascii="Garamond" w:eastAsia="Times New Roman" w:hAnsi="Garamond"/>
          <w:lang w:eastAsia="hu-HU"/>
        </w:rPr>
        <w:t>Budapest</w:t>
      </w:r>
    </w:p>
    <w:p w:rsidR="0014579A" w:rsidRPr="00F25A51" w:rsidRDefault="00F25A51" w:rsidP="00F25A51">
      <w:pPr>
        <w:widowControl w:val="0"/>
        <w:autoSpaceDE w:val="0"/>
        <w:autoSpaceDN w:val="0"/>
        <w:adjustRightInd w:val="0"/>
        <w:jc w:val="center"/>
        <w:rPr>
          <w:rFonts w:ascii="Garamond" w:eastAsia="Times New Roman" w:hAnsi="Garamond"/>
          <w:lang w:eastAsia="hu-HU"/>
        </w:rPr>
      </w:pPr>
      <w:r>
        <w:rPr>
          <w:rFonts w:ascii="Garamond" w:eastAsia="Times New Roman" w:hAnsi="Garamond"/>
          <w:lang w:eastAsia="hu-HU"/>
        </w:rPr>
        <w:t>2016 május</w:t>
      </w:r>
    </w:p>
    <w:p w:rsidR="0014579A" w:rsidRPr="00D142D3" w:rsidRDefault="0014579A" w:rsidP="000B54FB">
      <w:pPr>
        <w:jc w:val="center"/>
        <w:rPr>
          <w:rFonts w:ascii="Garamond" w:hAnsi="Garamond"/>
        </w:rPr>
      </w:pPr>
    </w:p>
    <w:p w:rsidR="00096BE3" w:rsidRPr="00D142D3" w:rsidRDefault="00096BE3" w:rsidP="00F25A51">
      <w:pPr>
        <w:jc w:val="center"/>
        <w:rPr>
          <w:rFonts w:ascii="Garamond" w:hAnsi="Garamond"/>
          <w:b/>
          <w:bCs/>
          <w:spacing w:val="20"/>
        </w:rPr>
      </w:pPr>
      <w:r w:rsidRPr="00D142D3">
        <w:rPr>
          <w:rFonts w:ascii="Garamond" w:hAnsi="Garamond"/>
          <w:b/>
          <w:bCs/>
          <w:spacing w:val="20"/>
        </w:rPr>
        <w:t>AJÁNLATTÉTELI FELHÍVÁS</w:t>
      </w:r>
    </w:p>
    <w:p w:rsidR="00096BE3" w:rsidRPr="00D142D3" w:rsidRDefault="00096BE3" w:rsidP="000B54FB">
      <w:pPr>
        <w:pStyle w:val="NormlWeb"/>
        <w:spacing w:before="0" w:beforeAutospacing="0" w:after="0" w:afterAutospacing="0"/>
        <w:jc w:val="center"/>
        <w:rPr>
          <w:rFonts w:ascii="Garamond" w:hAnsi="Garamond"/>
          <w:bCs/>
        </w:rPr>
      </w:pPr>
    </w:p>
    <w:p w:rsidR="0025035E" w:rsidRPr="00D142D3" w:rsidRDefault="0025035E" w:rsidP="000B54FB">
      <w:pPr>
        <w:pStyle w:val="NormlWeb"/>
        <w:spacing w:before="0" w:beforeAutospacing="0" w:after="0" w:afterAutospacing="0"/>
        <w:jc w:val="center"/>
        <w:rPr>
          <w:rFonts w:ascii="Garamond" w:hAnsi="Garamond"/>
          <w:bCs/>
        </w:rPr>
      </w:pPr>
    </w:p>
    <w:p w:rsidR="00096BE3" w:rsidRPr="00D142D3" w:rsidRDefault="008A40D2" w:rsidP="008A40D2">
      <w:pPr>
        <w:pStyle w:val="NormlWeb"/>
        <w:spacing w:before="0" w:beforeAutospacing="0" w:after="0" w:afterAutospacing="0"/>
        <w:ind w:firstLine="708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bCs/>
        </w:rPr>
        <w:t>a</w:t>
      </w:r>
      <w:r w:rsidR="00EE5CC6" w:rsidRPr="00D142D3">
        <w:rPr>
          <w:rFonts w:ascii="Garamond" w:hAnsi="Garamond"/>
          <w:bCs/>
        </w:rPr>
        <w:t>mely</w:t>
      </w:r>
      <w:proofErr w:type="gramEnd"/>
      <w:r w:rsidR="00EE5CC6" w:rsidRPr="00D142D3">
        <w:rPr>
          <w:rFonts w:ascii="Garamond" w:hAnsi="Garamond"/>
          <w:bCs/>
        </w:rPr>
        <w:t xml:space="preserve"> készült a</w:t>
      </w:r>
      <w:r w:rsidR="00096BE3" w:rsidRPr="00D142D3">
        <w:rPr>
          <w:rFonts w:ascii="Garamond" w:hAnsi="Garamond"/>
          <w:bCs/>
        </w:rPr>
        <w:t xml:space="preserve"> </w:t>
      </w:r>
      <w:r w:rsidR="005D3E50" w:rsidRPr="00D142D3">
        <w:rPr>
          <w:rFonts w:ascii="Garamond" w:hAnsi="Garamond"/>
          <w:bCs/>
        </w:rPr>
        <w:t>közbeszerzésekről szóló 201</w:t>
      </w:r>
      <w:r w:rsidR="007C4439">
        <w:rPr>
          <w:rFonts w:ascii="Garamond" w:hAnsi="Garamond"/>
          <w:bCs/>
        </w:rPr>
        <w:t>5</w:t>
      </w:r>
      <w:r w:rsidR="005D3E50" w:rsidRPr="00D142D3">
        <w:rPr>
          <w:rFonts w:ascii="Garamond" w:hAnsi="Garamond"/>
          <w:bCs/>
        </w:rPr>
        <w:t>. évi C</w:t>
      </w:r>
      <w:r w:rsidR="007C4439">
        <w:rPr>
          <w:rFonts w:ascii="Garamond" w:hAnsi="Garamond"/>
          <w:bCs/>
        </w:rPr>
        <w:t>XL</w:t>
      </w:r>
      <w:r w:rsidR="005D3E50" w:rsidRPr="00D142D3">
        <w:rPr>
          <w:rFonts w:ascii="Garamond" w:hAnsi="Garamond"/>
          <w:bCs/>
        </w:rPr>
        <w:t xml:space="preserve">III. törvény (a továbbiakban: </w:t>
      </w:r>
      <w:r w:rsidR="007C4439">
        <w:rPr>
          <w:rFonts w:ascii="Garamond" w:hAnsi="Garamond"/>
          <w:bCs/>
        </w:rPr>
        <w:t xml:space="preserve">„Új </w:t>
      </w:r>
      <w:r w:rsidR="00096BE3" w:rsidRPr="00D142D3">
        <w:rPr>
          <w:rFonts w:ascii="Garamond" w:hAnsi="Garamond"/>
          <w:bCs/>
        </w:rPr>
        <w:t>Kbt.</w:t>
      </w:r>
      <w:r w:rsidR="007C4439">
        <w:rPr>
          <w:rFonts w:ascii="Garamond" w:hAnsi="Garamond"/>
          <w:bCs/>
        </w:rPr>
        <w:t>”</w:t>
      </w:r>
      <w:r w:rsidR="005D3E50" w:rsidRPr="00D142D3">
        <w:rPr>
          <w:rFonts w:ascii="Garamond" w:hAnsi="Garamond"/>
          <w:bCs/>
        </w:rPr>
        <w:t xml:space="preserve">) </w:t>
      </w:r>
      <w:r w:rsidR="008D207A" w:rsidRPr="00D142D3">
        <w:rPr>
          <w:rFonts w:ascii="Garamond" w:hAnsi="Garamond"/>
        </w:rPr>
        <w:t>1</w:t>
      </w:r>
      <w:r w:rsidR="007C4439">
        <w:rPr>
          <w:rFonts w:ascii="Garamond" w:hAnsi="Garamond"/>
        </w:rPr>
        <w:t>15</w:t>
      </w:r>
      <w:r w:rsidR="008D207A" w:rsidRPr="00D142D3">
        <w:rPr>
          <w:rFonts w:ascii="Garamond" w:hAnsi="Garamond"/>
        </w:rPr>
        <w:t>.</w:t>
      </w:r>
      <w:r w:rsidR="00AB628C" w:rsidRPr="00D142D3">
        <w:rPr>
          <w:rFonts w:ascii="Garamond" w:hAnsi="Garamond"/>
        </w:rPr>
        <w:t xml:space="preserve"> §</w:t>
      </w:r>
      <w:proofErr w:type="spellStart"/>
      <w:r w:rsidR="007E590B">
        <w:rPr>
          <w:rFonts w:ascii="Garamond" w:hAnsi="Garamond"/>
        </w:rPr>
        <w:t>-</w:t>
      </w:r>
      <w:proofErr w:type="gramStart"/>
      <w:r w:rsidR="007E590B">
        <w:rPr>
          <w:rFonts w:ascii="Garamond" w:hAnsi="Garamond"/>
        </w:rPr>
        <w:t>a</w:t>
      </w:r>
      <w:proofErr w:type="spellEnd"/>
      <w:proofErr w:type="gramEnd"/>
      <w:r w:rsidR="00AB628C" w:rsidRPr="00D142D3">
        <w:rPr>
          <w:rFonts w:ascii="Garamond" w:hAnsi="Garamond"/>
        </w:rPr>
        <w:t xml:space="preserve"> alapján</w:t>
      </w:r>
      <w:r w:rsidR="00EE5CC6" w:rsidRPr="00D142D3">
        <w:rPr>
          <w:rFonts w:ascii="Garamond" w:hAnsi="Garamond"/>
        </w:rPr>
        <w:t>,</w:t>
      </w:r>
      <w:r w:rsidR="003B74E1" w:rsidRPr="00D142D3">
        <w:rPr>
          <w:rFonts w:ascii="Garamond" w:hAnsi="Garamond"/>
        </w:rPr>
        <w:t xml:space="preserve"> </w:t>
      </w:r>
      <w:r w:rsidR="00842C84">
        <w:rPr>
          <w:rFonts w:ascii="Garamond" w:hAnsi="Garamond"/>
        </w:rPr>
        <w:t xml:space="preserve">az </w:t>
      </w:r>
      <w:r w:rsidR="00047AB3" w:rsidRPr="00D142D3">
        <w:rPr>
          <w:rFonts w:ascii="Garamond" w:hAnsi="Garamond"/>
          <w:i/>
          <w:sz w:val="28"/>
          <w:szCs w:val="28"/>
        </w:rPr>
        <w:t>„</w:t>
      </w:r>
      <w:r w:rsidR="00047AB3">
        <w:rPr>
          <w:rFonts w:ascii="Garamond" w:hAnsi="Garamond"/>
          <w:i/>
          <w:color w:val="000000"/>
        </w:rPr>
        <w:t>Országos Lengyel Önkormányzat Székháza tetőszerkezetének felújítása</w:t>
      </w:r>
      <w:r w:rsidR="00047AB3" w:rsidRPr="00D142D3">
        <w:rPr>
          <w:rFonts w:ascii="Garamond" w:hAnsi="Garamond"/>
          <w:i/>
        </w:rPr>
        <w:t>”</w:t>
      </w:r>
      <w:r w:rsidR="003D0393" w:rsidRPr="00D142D3">
        <w:rPr>
          <w:rFonts w:ascii="Garamond" w:hAnsi="Garamond"/>
          <w:i/>
        </w:rPr>
        <w:t xml:space="preserve"> </w:t>
      </w:r>
      <w:r w:rsidR="00EE5CC6" w:rsidRPr="00D142D3">
        <w:rPr>
          <w:rFonts w:ascii="Garamond" w:hAnsi="Garamond"/>
        </w:rPr>
        <w:t>tárgy</w:t>
      </w:r>
      <w:r w:rsidR="003F249C" w:rsidRPr="00D142D3">
        <w:rPr>
          <w:rFonts w:ascii="Garamond" w:hAnsi="Garamond"/>
        </w:rPr>
        <w:t xml:space="preserve">ú </w:t>
      </w:r>
      <w:r w:rsidR="0025035E" w:rsidRPr="00D142D3">
        <w:rPr>
          <w:rFonts w:ascii="Garamond" w:hAnsi="Garamond"/>
        </w:rPr>
        <w:t>közbeszerzési eljáráshoz, az alábbiak szerint</w:t>
      </w:r>
      <w:r w:rsidR="00EE5CC6" w:rsidRPr="00D142D3">
        <w:rPr>
          <w:rFonts w:ascii="Garamond" w:hAnsi="Garamond"/>
        </w:rPr>
        <w:t>:</w:t>
      </w:r>
    </w:p>
    <w:bookmarkEnd w:id="0"/>
    <w:p w:rsidR="000B54FB" w:rsidRPr="00D142D3" w:rsidRDefault="000B54FB" w:rsidP="000B54FB">
      <w:pPr>
        <w:pStyle w:val="NormlWeb"/>
        <w:spacing w:before="0" w:beforeAutospacing="0" w:after="0" w:afterAutospacing="0"/>
        <w:jc w:val="both"/>
        <w:rPr>
          <w:rFonts w:ascii="Garamond" w:hAnsi="Garamond"/>
          <w:b/>
        </w:rPr>
      </w:pPr>
    </w:p>
    <w:p w:rsidR="000B54FB" w:rsidRPr="00D142D3" w:rsidRDefault="000B54FB" w:rsidP="000B54FB">
      <w:pPr>
        <w:pStyle w:val="NormlWeb"/>
        <w:spacing w:before="0" w:beforeAutospacing="0" w:after="0" w:afterAutospacing="0"/>
        <w:jc w:val="both"/>
        <w:rPr>
          <w:rFonts w:ascii="Garamond" w:hAnsi="Garamond"/>
          <w:b/>
        </w:rPr>
      </w:pPr>
    </w:p>
    <w:p w:rsidR="003D0393" w:rsidRPr="00D142D3" w:rsidRDefault="003D0393" w:rsidP="003D0393">
      <w:pPr>
        <w:pStyle w:val="NormlWeb"/>
        <w:spacing w:before="0" w:beforeAutospacing="0" w:after="0" w:afterAutospacing="0"/>
        <w:jc w:val="both"/>
        <w:rPr>
          <w:rFonts w:ascii="Garamond" w:hAnsi="Garamond"/>
          <w:b/>
        </w:rPr>
      </w:pPr>
      <w:r w:rsidRPr="00D142D3">
        <w:rPr>
          <w:rFonts w:ascii="Garamond" w:hAnsi="Garamond"/>
          <w:b/>
        </w:rPr>
        <w:t xml:space="preserve">1. </w:t>
      </w:r>
      <w:r w:rsidR="00A618C7" w:rsidRPr="00D142D3">
        <w:rPr>
          <w:rFonts w:ascii="Garamond" w:hAnsi="Garamond"/>
          <w:b/>
        </w:rPr>
        <w:t>A</w:t>
      </w:r>
      <w:r w:rsidR="00096BE3" w:rsidRPr="00D142D3">
        <w:rPr>
          <w:rFonts w:ascii="Garamond" w:hAnsi="Garamond"/>
          <w:b/>
        </w:rPr>
        <w:t>z ajánlatkérő</w:t>
      </w:r>
      <w:r w:rsidR="00400797">
        <w:rPr>
          <w:rFonts w:ascii="Garamond" w:hAnsi="Garamond"/>
          <w:b/>
        </w:rPr>
        <w:t xml:space="preserve"> hivatalos megnevezése és címe</w:t>
      </w:r>
    </w:p>
    <w:p w:rsidR="000C549F" w:rsidRDefault="000C549F" w:rsidP="003D0393">
      <w:pPr>
        <w:pStyle w:val="NormlWeb"/>
        <w:spacing w:before="0" w:beforeAutospacing="0" w:after="0" w:afterAutospacing="0"/>
        <w:jc w:val="both"/>
        <w:rPr>
          <w:rFonts w:ascii="Garamond" w:hAnsi="Garamond"/>
          <w:b/>
        </w:rPr>
      </w:pPr>
    </w:p>
    <w:p w:rsidR="003D0393" w:rsidRPr="00D142D3" w:rsidRDefault="003D0393" w:rsidP="003D0393">
      <w:pPr>
        <w:pStyle w:val="NormlWeb"/>
        <w:spacing w:before="0" w:beforeAutospacing="0" w:after="0" w:afterAutospacing="0"/>
        <w:jc w:val="both"/>
        <w:rPr>
          <w:rFonts w:ascii="Garamond" w:hAnsi="Garamond"/>
          <w:b/>
        </w:rPr>
      </w:pPr>
      <w:r w:rsidRPr="00D142D3">
        <w:rPr>
          <w:rFonts w:ascii="Garamond" w:hAnsi="Garamond"/>
          <w:b/>
        </w:rPr>
        <w:t>1.1. Név, cím, kapcsolattartási pontok:</w:t>
      </w:r>
    </w:p>
    <w:p w:rsidR="00096BE3" w:rsidRPr="00D142D3" w:rsidRDefault="00096BE3" w:rsidP="003D0393">
      <w:pPr>
        <w:pStyle w:val="NormlWeb"/>
        <w:spacing w:before="0" w:beforeAutospacing="0" w:after="0" w:afterAutospacing="0"/>
        <w:jc w:val="both"/>
        <w:rPr>
          <w:rFonts w:ascii="Garamond" w:hAnsi="Garamond"/>
        </w:rPr>
      </w:pPr>
      <w:proofErr w:type="gramStart"/>
      <w:r w:rsidRPr="00D142D3">
        <w:rPr>
          <w:rFonts w:ascii="Garamond" w:hAnsi="Garamond"/>
        </w:rPr>
        <w:t>neve</w:t>
      </w:r>
      <w:proofErr w:type="gramEnd"/>
      <w:r w:rsidRPr="00D142D3">
        <w:rPr>
          <w:rFonts w:ascii="Garamond" w:hAnsi="Garamond"/>
        </w:rPr>
        <w:t>:</w:t>
      </w:r>
      <w:r w:rsidRPr="00D142D3">
        <w:rPr>
          <w:rFonts w:ascii="Garamond" w:hAnsi="Garamond"/>
        </w:rPr>
        <w:tab/>
      </w:r>
      <w:r w:rsidRPr="00D142D3">
        <w:rPr>
          <w:rFonts w:ascii="Garamond" w:hAnsi="Garamond"/>
        </w:rPr>
        <w:tab/>
      </w:r>
      <w:r w:rsidR="003B74E1" w:rsidRPr="00D142D3">
        <w:rPr>
          <w:rFonts w:ascii="Garamond" w:hAnsi="Garamond"/>
        </w:rPr>
        <w:tab/>
      </w:r>
      <w:r w:rsidR="0054157D" w:rsidRPr="00D142D3">
        <w:rPr>
          <w:rFonts w:ascii="Garamond" w:hAnsi="Garamond"/>
          <w:bCs/>
        </w:rPr>
        <w:t xml:space="preserve">Országos </w:t>
      </w:r>
      <w:r w:rsidR="00047AB3">
        <w:rPr>
          <w:rFonts w:ascii="Garamond" w:hAnsi="Garamond"/>
          <w:bCs/>
        </w:rPr>
        <w:t>Lengyel</w:t>
      </w:r>
      <w:r w:rsidR="003B74E1" w:rsidRPr="00D142D3">
        <w:rPr>
          <w:rFonts w:ascii="Garamond" w:hAnsi="Garamond"/>
          <w:bCs/>
        </w:rPr>
        <w:t xml:space="preserve"> Önkormányzat</w:t>
      </w:r>
    </w:p>
    <w:p w:rsidR="00096BE3" w:rsidRPr="00D142D3" w:rsidRDefault="00096BE3" w:rsidP="003D0393">
      <w:pPr>
        <w:pStyle w:val="NormlWeb"/>
        <w:spacing w:before="0" w:beforeAutospacing="0" w:after="0" w:afterAutospacing="0"/>
        <w:jc w:val="both"/>
        <w:rPr>
          <w:rFonts w:ascii="Garamond" w:hAnsi="Garamond"/>
        </w:rPr>
      </w:pPr>
      <w:proofErr w:type="gramStart"/>
      <w:r w:rsidRPr="00D142D3">
        <w:rPr>
          <w:rFonts w:ascii="Garamond" w:hAnsi="Garamond"/>
        </w:rPr>
        <w:t>címe</w:t>
      </w:r>
      <w:proofErr w:type="gramEnd"/>
      <w:r w:rsidRPr="00D142D3">
        <w:rPr>
          <w:rFonts w:ascii="Garamond" w:hAnsi="Garamond"/>
        </w:rPr>
        <w:t>:</w:t>
      </w:r>
      <w:r w:rsidRPr="00D142D3">
        <w:rPr>
          <w:rFonts w:ascii="Garamond" w:hAnsi="Garamond"/>
        </w:rPr>
        <w:tab/>
      </w:r>
      <w:r w:rsidRPr="00D142D3">
        <w:rPr>
          <w:rFonts w:ascii="Garamond" w:hAnsi="Garamond"/>
        </w:rPr>
        <w:tab/>
      </w:r>
      <w:r w:rsidR="003B74E1" w:rsidRPr="00D142D3">
        <w:rPr>
          <w:rFonts w:ascii="Garamond" w:hAnsi="Garamond"/>
        </w:rPr>
        <w:tab/>
      </w:r>
      <w:r w:rsidR="00047AB3">
        <w:rPr>
          <w:rFonts w:ascii="Garamond" w:hAnsi="Garamond"/>
        </w:rPr>
        <w:t>1102</w:t>
      </w:r>
      <w:r w:rsidR="003B74E1" w:rsidRPr="00D142D3">
        <w:rPr>
          <w:rFonts w:ascii="Garamond" w:hAnsi="Garamond"/>
        </w:rPr>
        <w:t xml:space="preserve"> Budapest, </w:t>
      </w:r>
      <w:r w:rsidR="00047AB3">
        <w:rPr>
          <w:rFonts w:ascii="Garamond" w:hAnsi="Garamond"/>
        </w:rPr>
        <w:t>Állomás utca 10</w:t>
      </w:r>
      <w:r w:rsidR="003B74E1" w:rsidRPr="00D142D3">
        <w:rPr>
          <w:rFonts w:ascii="Garamond" w:hAnsi="Garamond"/>
        </w:rPr>
        <w:t>.</w:t>
      </w:r>
    </w:p>
    <w:p w:rsidR="00096BE3" w:rsidRPr="00D142D3" w:rsidRDefault="00BE0CA6" w:rsidP="003D0393">
      <w:pPr>
        <w:pStyle w:val="NormlWeb"/>
        <w:spacing w:before="0" w:beforeAutospacing="0" w:after="0" w:afterAutospacing="0"/>
        <w:jc w:val="both"/>
        <w:rPr>
          <w:rFonts w:ascii="Garamond" w:hAnsi="Garamond"/>
        </w:rPr>
      </w:pPr>
      <w:proofErr w:type="gramStart"/>
      <w:r w:rsidRPr="00D142D3">
        <w:rPr>
          <w:rFonts w:ascii="Garamond" w:hAnsi="Garamond"/>
        </w:rPr>
        <w:t>telefonszáma</w:t>
      </w:r>
      <w:proofErr w:type="gramEnd"/>
      <w:r w:rsidRPr="00D142D3">
        <w:rPr>
          <w:rFonts w:ascii="Garamond" w:hAnsi="Garamond"/>
        </w:rPr>
        <w:t>:</w:t>
      </w:r>
      <w:r w:rsidRPr="00D142D3">
        <w:rPr>
          <w:rFonts w:ascii="Garamond" w:hAnsi="Garamond"/>
        </w:rPr>
        <w:tab/>
      </w:r>
      <w:r w:rsidR="0054157D" w:rsidRPr="00D142D3">
        <w:rPr>
          <w:rFonts w:ascii="Garamond" w:hAnsi="Garamond"/>
        </w:rPr>
        <w:t xml:space="preserve"> </w:t>
      </w:r>
      <w:r w:rsidR="003B74E1" w:rsidRPr="00D142D3">
        <w:rPr>
          <w:rFonts w:ascii="Garamond" w:hAnsi="Garamond"/>
        </w:rPr>
        <w:tab/>
      </w:r>
      <w:r w:rsidR="0054157D" w:rsidRPr="00D142D3">
        <w:rPr>
          <w:rFonts w:ascii="Garamond" w:hAnsi="Garamond"/>
        </w:rPr>
        <w:t>+36-1/</w:t>
      </w:r>
      <w:r w:rsidR="003B74E1" w:rsidRPr="00D142D3">
        <w:rPr>
          <w:rFonts w:ascii="Garamond" w:hAnsi="Garamond"/>
        </w:rPr>
        <w:t>1-</w:t>
      </w:r>
      <w:r w:rsidR="00047AB3">
        <w:rPr>
          <w:rFonts w:ascii="Garamond" w:hAnsi="Garamond"/>
        </w:rPr>
        <w:t>261-1798</w:t>
      </w:r>
    </w:p>
    <w:p w:rsidR="00096BE3" w:rsidRPr="00D142D3" w:rsidRDefault="00096BE3" w:rsidP="003D0393">
      <w:pPr>
        <w:pStyle w:val="NormlWeb"/>
        <w:spacing w:before="0" w:beforeAutospacing="0" w:after="0" w:afterAutospacing="0"/>
        <w:rPr>
          <w:rFonts w:ascii="Garamond" w:hAnsi="Garamond"/>
        </w:rPr>
      </w:pPr>
      <w:proofErr w:type="gramStart"/>
      <w:r w:rsidRPr="00D142D3">
        <w:rPr>
          <w:rFonts w:ascii="Garamond" w:hAnsi="Garamond"/>
        </w:rPr>
        <w:t>e-mail</w:t>
      </w:r>
      <w:proofErr w:type="gramEnd"/>
      <w:r w:rsidRPr="00D142D3">
        <w:rPr>
          <w:rFonts w:ascii="Garamond" w:hAnsi="Garamond"/>
        </w:rPr>
        <w:t xml:space="preserve"> címe:</w:t>
      </w:r>
      <w:r w:rsidRPr="00D142D3">
        <w:rPr>
          <w:rFonts w:ascii="Garamond" w:hAnsi="Garamond"/>
        </w:rPr>
        <w:tab/>
      </w:r>
      <w:r w:rsidR="003B74E1" w:rsidRPr="00D142D3">
        <w:rPr>
          <w:rFonts w:ascii="Garamond" w:hAnsi="Garamond"/>
        </w:rPr>
        <w:tab/>
        <w:t>o</w:t>
      </w:r>
      <w:r w:rsidR="00047AB3">
        <w:rPr>
          <w:rFonts w:ascii="Garamond" w:hAnsi="Garamond"/>
        </w:rPr>
        <w:t>lk</w:t>
      </w:r>
      <w:r w:rsidR="003B74E1" w:rsidRPr="00D142D3">
        <w:rPr>
          <w:rFonts w:ascii="Garamond" w:hAnsi="Garamond"/>
        </w:rPr>
        <w:t>o@</w:t>
      </w:r>
      <w:r w:rsidR="00047AB3">
        <w:rPr>
          <w:rFonts w:ascii="Garamond" w:hAnsi="Garamond"/>
        </w:rPr>
        <w:t>polon</w:t>
      </w:r>
      <w:r w:rsidR="003B74E1" w:rsidRPr="00D142D3">
        <w:rPr>
          <w:rFonts w:ascii="Garamond" w:hAnsi="Garamond"/>
        </w:rPr>
        <w:t>i</w:t>
      </w:r>
      <w:r w:rsidR="00047AB3">
        <w:rPr>
          <w:rFonts w:ascii="Garamond" w:hAnsi="Garamond"/>
        </w:rPr>
        <w:t>a</w:t>
      </w:r>
      <w:r w:rsidR="003B74E1" w:rsidRPr="00D142D3">
        <w:rPr>
          <w:rFonts w:ascii="Garamond" w:hAnsi="Garamond"/>
        </w:rPr>
        <w:t>.hu</w:t>
      </w:r>
    </w:p>
    <w:p w:rsidR="00944063" w:rsidRPr="00D142D3" w:rsidRDefault="007C10B3" w:rsidP="003D0393">
      <w:pPr>
        <w:pStyle w:val="NormlWeb"/>
        <w:spacing w:before="0" w:beforeAutospacing="0" w:after="0" w:afterAutospacing="0"/>
        <w:rPr>
          <w:rFonts w:ascii="Garamond" w:hAnsi="Garamond"/>
        </w:rPr>
      </w:pPr>
      <w:proofErr w:type="gramStart"/>
      <w:r w:rsidRPr="00D142D3">
        <w:rPr>
          <w:rFonts w:ascii="Garamond" w:hAnsi="Garamond"/>
        </w:rPr>
        <w:t>web</w:t>
      </w:r>
      <w:proofErr w:type="gramEnd"/>
      <w:r w:rsidRPr="00D142D3">
        <w:rPr>
          <w:rFonts w:ascii="Garamond" w:hAnsi="Garamond"/>
        </w:rPr>
        <w:t xml:space="preserve">: </w:t>
      </w:r>
      <w:r w:rsidR="00944063" w:rsidRPr="00D142D3">
        <w:rPr>
          <w:rFonts w:ascii="Garamond" w:hAnsi="Garamond"/>
        </w:rPr>
        <w:tab/>
      </w:r>
      <w:r w:rsidR="003B74E1" w:rsidRPr="00D142D3">
        <w:rPr>
          <w:rFonts w:ascii="Garamond" w:hAnsi="Garamond"/>
        </w:rPr>
        <w:tab/>
      </w:r>
      <w:r w:rsidR="00FD7D92" w:rsidRPr="00D142D3">
        <w:rPr>
          <w:rFonts w:ascii="Garamond" w:hAnsi="Garamond"/>
        </w:rPr>
        <w:tab/>
      </w:r>
      <w:hyperlink r:id="rId8" w:history="1">
        <w:r w:rsidR="00047AB3" w:rsidRPr="00873D5B">
          <w:rPr>
            <w:rStyle w:val="Hiperhivatkozs"/>
            <w:rFonts w:ascii="Garamond" w:hAnsi="Garamond"/>
          </w:rPr>
          <w:t>www.polonia.hu</w:t>
        </w:r>
      </w:hyperlink>
    </w:p>
    <w:p w:rsidR="003B74E1" w:rsidRPr="00D142D3" w:rsidRDefault="003B74E1" w:rsidP="003D0393">
      <w:pPr>
        <w:pStyle w:val="NormlWeb"/>
        <w:spacing w:before="0" w:beforeAutospacing="0" w:after="0" w:afterAutospacing="0"/>
        <w:rPr>
          <w:rFonts w:ascii="Garamond" w:hAnsi="Garamond"/>
        </w:rPr>
      </w:pPr>
      <w:proofErr w:type="gramStart"/>
      <w:r w:rsidRPr="00D142D3">
        <w:rPr>
          <w:rFonts w:ascii="Garamond" w:hAnsi="Garamond"/>
        </w:rPr>
        <w:t>kapcsolattartója</w:t>
      </w:r>
      <w:proofErr w:type="gramEnd"/>
      <w:r w:rsidRPr="00D142D3">
        <w:rPr>
          <w:rFonts w:ascii="Garamond" w:hAnsi="Garamond"/>
        </w:rPr>
        <w:t>:</w:t>
      </w:r>
      <w:r w:rsidRPr="00D142D3">
        <w:rPr>
          <w:rFonts w:ascii="Garamond" w:hAnsi="Garamond"/>
        </w:rPr>
        <w:tab/>
      </w:r>
      <w:r w:rsidR="00047AB3">
        <w:rPr>
          <w:rFonts w:ascii="Garamond" w:hAnsi="Garamond"/>
        </w:rPr>
        <w:t>Lapis Balázs</w:t>
      </w:r>
      <w:r w:rsidR="008D207A" w:rsidRPr="00D142D3">
        <w:rPr>
          <w:rFonts w:ascii="Garamond" w:hAnsi="Garamond"/>
        </w:rPr>
        <w:t xml:space="preserve"> hivatalvezető</w:t>
      </w:r>
    </w:p>
    <w:p w:rsidR="007C10B3" w:rsidRPr="00D142D3" w:rsidRDefault="007C10B3" w:rsidP="000B54FB">
      <w:pPr>
        <w:pStyle w:val="NormlWeb"/>
        <w:spacing w:before="0" w:beforeAutospacing="0" w:after="0" w:afterAutospacing="0"/>
        <w:ind w:right="150"/>
        <w:jc w:val="both"/>
        <w:rPr>
          <w:rFonts w:ascii="Garamond" w:hAnsi="Garamond"/>
        </w:rPr>
      </w:pPr>
    </w:p>
    <w:p w:rsidR="003D0393" w:rsidRPr="00D142D3" w:rsidRDefault="003D0393" w:rsidP="000B54FB">
      <w:pPr>
        <w:pStyle w:val="NormlWeb"/>
        <w:spacing w:before="0" w:beforeAutospacing="0" w:after="0" w:afterAutospacing="0"/>
        <w:ind w:right="150"/>
        <w:jc w:val="both"/>
        <w:rPr>
          <w:rFonts w:ascii="Garamond" w:hAnsi="Garamond"/>
          <w:b/>
        </w:rPr>
      </w:pPr>
      <w:r w:rsidRPr="00D142D3">
        <w:rPr>
          <w:rFonts w:ascii="Garamond" w:hAnsi="Garamond"/>
          <w:b/>
        </w:rPr>
        <w:t>1.</w:t>
      </w:r>
      <w:r w:rsidR="00AB628C" w:rsidRPr="00D142D3">
        <w:rPr>
          <w:rFonts w:ascii="Garamond" w:hAnsi="Garamond"/>
          <w:b/>
        </w:rPr>
        <w:t>2</w:t>
      </w:r>
      <w:r w:rsidRPr="00D142D3">
        <w:rPr>
          <w:rFonts w:ascii="Garamond" w:hAnsi="Garamond"/>
          <w:b/>
        </w:rPr>
        <w:t xml:space="preserve">. </w:t>
      </w:r>
      <w:r w:rsidR="001E32C3">
        <w:rPr>
          <w:rFonts w:ascii="Garamond" w:hAnsi="Garamond"/>
          <w:b/>
        </w:rPr>
        <w:t>Ajánlatkérő képviseletében eljáró szervezet</w:t>
      </w:r>
      <w:r w:rsidRPr="00D142D3">
        <w:rPr>
          <w:rFonts w:ascii="Garamond" w:hAnsi="Garamond"/>
          <w:b/>
        </w:rPr>
        <w:t xml:space="preserve">:  </w:t>
      </w:r>
    </w:p>
    <w:p w:rsidR="003D0393" w:rsidRPr="00D142D3" w:rsidRDefault="003D0393" w:rsidP="003D0393">
      <w:pPr>
        <w:pStyle w:val="NormlWeb"/>
        <w:spacing w:before="0" w:beforeAutospacing="0" w:after="0" w:afterAutospacing="0"/>
        <w:jc w:val="both"/>
        <w:rPr>
          <w:rFonts w:ascii="Garamond" w:hAnsi="Garamond"/>
        </w:rPr>
      </w:pPr>
      <w:proofErr w:type="gramStart"/>
      <w:r w:rsidRPr="00D142D3">
        <w:rPr>
          <w:rFonts w:ascii="Garamond" w:hAnsi="Garamond"/>
        </w:rPr>
        <w:t>neve</w:t>
      </w:r>
      <w:proofErr w:type="gramEnd"/>
      <w:r w:rsidRPr="00D142D3">
        <w:rPr>
          <w:rFonts w:ascii="Garamond" w:hAnsi="Garamond"/>
        </w:rPr>
        <w:t>:</w:t>
      </w:r>
      <w:r w:rsidRPr="00D142D3">
        <w:rPr>
          <w:rFonts w:ascii="Garamond" w:hAnsi="Garamond"/>
        </w:rPr>
        <w:tab/>
      </w:r>
      <w:r w:rsidRPr="00D142D3">
        <w:rPr>
          <w:rFonts w:ascii="Garamond" w:hAnsi="Garamond"/>
        </w:rPr>
        <w:tab/>
      </w:r>
      <w:r w:rsidRPr="00D142D3">
        <w:rPr>
          <w:rFonts w:ascii="Garamond" w:hAnsi="Garamond"/>
        </w:rPr>
        <w:tab/>
      </w:r>
      <w:r w:rsidR="008D207A" w:rsidRPr="00D142D3">
        <w:rPr>
          <w:rFonts w:ascii="Garamond" w:hAnsi="Garamond"/>
          <w:bCs/>
        </w:rPr>
        <w:t>Márton &amp; Társa Ügyvédi Iroda</w:t>
      </w:r>
    </w:p>
    <w:p w:rsidR="003D0393" w:rsidRPr="00D142D3" w:rsidRDefault="003D0393" w:rsidP="003D0393">
      <w:pPr>
        <w:pStyle w:val="NormlWeb"/>
        <w:spacing w:before="0" w:beforeAutospacing="0" w:after="0" w:afterAutospacing="0"/>
        <w:jc w:val="both"/>
        <w:rPr>
          <w:rFonts w:ascii="Garamond" w:hAnsi="Garamond"/>
        </w:rPr>
      </w:pPr>
      <w:proofErr w:type="gramStart"/>
      <w:r w:rsidRPr="00D142D3">
        <w:rPr>
          <w:rFonts w:ascii="Garamond" w:hAnsi="Garamond"/>
        </w:rPr>
        <w:t>címe</w:t>
      </w:r>
      <w:proofErr w:type="gramEnd"/>
      <w:r w:rsidRPr="00D142D3">
        <w:rPr>
          <w:rFonts w:ascii="Garamond" w:hAnsi="Garamond"/>
        </w:rPr>
        <w:t>:</w:t>
      </w:r>
      <w:r w:rsidRPr="00D142D3">
        <w:rPr>
          <w:rFonts w:ascii="Garamond" w:hAnsi="Garamond"/>
        </w:rPr>
        <w:tab/>
      </w:r>
      <w:r w:rsidR="008D207A" w:rsidRPr="00D142D3">
        <w:rPr>
          <w:rFonts w:ascii="Garamond" w:hAnsi="Garamond"/>
        </w:rPr>
        <w:tab/>
      </w:r>
      <w:r w:rsidR="008D207A" w:rsidRPr="00D142D3">
        <w:rPr>
          <w:rFonts w:ascii="Garamond" w:hAnsi="Garamond"/>
        </w:rPr>
        <w:tab/>
        <w:t>1062 Budapest, Lendvay u.</w:t>
      </w:r>
      <w:r w:rsidR="001E32C3">
        <w:rPr>
          <w:rFonts w:ascii="Garamond" w:hAnsi="Garamond"/>
        </w:rPr>
        <w:t xml:space="preserve"> </w:t>
      </w:r>
      <w:r w:rsidR="008D207A" w:rsidRPr="00D142D3">
        <w:rPr>
          <w:rFonts w:ascii="Garamond" w:hAnsi="Garamond"/>
        </w:rPr>
        <w:t>22</w:t>
      </w:r>
      <w:r w:rsidR="001E32C3">
        <w:rPr>
          <w:rFonts w:ascii="Garamond" w:hAnsi="Garamond"/>
        </w:rPr>
        <w:t>/II</w:t>
      </w:r>
      <w:r w:rsidRPr="00D142D3">
        <w:rPr>
          <w:rFonts w:ascii="Garamond" w:hAnsi="Garamond"/>
        </w:rPr>
        <w:t>.</w:t>
      </w:r>
    </w:p>
    <w:p w:rsidR="003D0393" w:rsidRPr="00D142D3" w:rsidRDefault="008D207A" w:rsidP="003D0393">
      <w:pPr>
        <w:pStyle w:val="NormlWeb"/>
        <w:spacing w:before="0" w:beforeAutospacing="0" w:after="0" w:afterAutospacing="0"/>
        <w:jc w:val="both"/>
        <w:rPr>
          <w:rFonts w:ascii="Garamond" w:hAnsi="Garamond"/>
        </w:rPr>
      </w:pPr>
      <w:proofErr w:type="gramStart"/>
      <w:r w:rsidRPr="00D142D3">
        <w:rPr>
          <w:rFonts w:ascii="Garamond" w:hAnsi="Garamond"/>
        </w:rPr>
        <w:t>telefonszáma</w:t>
      </w:r>
      <w:proofErr w:type="gramEnd"/>
      <w:r w:rsidRPr="00D142D3">
        <w:rPr>
          <w:rFonts w:ascii="Garamond" w:hAnsi="Garamond"/>
        </w:rPr>
        <w:t>:</w:t>
      </w:r>
      <w:r w:rsidRPr="00D142D3">
        <w:rPr>
          <w:rFonts w:ascii="Garamond" w:hAnsi="Garamond"/>
        </w:rPr>
        <w:tab/>
        <w:t xml:space="preserve"> </w:t>
      </w:r>
      <w:r w:rsidRPr="00D142D3">
        <w:rPr>
          <w:rFonts w:ascii="Garamond" w:hAnsi="Garamond"/>
        </w:rPr>
        <w:tab/>
      </w:r>
      <w:r w:rsidR="001E32C3">
        <w:rPr>
          <w:rFonts w:ascii="Garamond" w:hAnsi="Garamond"/>
        </w:rPr>
        <w:t>+36-</w:t>
      </w:r>
      <w:r w:rsidRPr="00D142D3">
        <w:rPr>
          <w:rFonts w:ascii="Garamond" w:hAnsi="Garamond"/>
        </w:rPr>
        <w:t>30</w:t>
      </w:r>
      <w:r w:rsidR="001E32C3">
        <w:rPr>
          <w:rFonts w:ascii="Garamond" w:hAnsi="Garamond"/>
        </w:rPr>
        <w:t>-530</w:t>
      </w:r>
      <w:r w:rsidRPr="00D142D3">
        <w:rPr>
          <w:rFonts w:ascii="Garamond" w:hAnsi="Garamond"/>
        </w:rPr>
        <w:t>-</w:t>
      </w:r>
      <w:r w:rsidR="001E32C3">
        <w:rPr>
          <w:rFonts w:ascii="Garamond" w:hAnsi="Garamond"/>
        </w:rPr>
        <w:t>2587</w:t>
      </w:r>
    </w:p>
    <w:p w:rsidR="003D0393" w:rsidRPr="00D142D3" w:rsidRDefault="003D0393" w:rsidP="003D0393">
      <w:pPr>
        <w:pStyle w:val="NormlWeb"/>
        <w:spacing w:before="0" w:beforeAutospacing="0" w:after="0" w:afterAutospacing="0"/>
        <w:jc w:val="both"/>
        <w:rPr>
          <w:rFonts w:ascii="Garamond" w:hAnsi="Garamond"/>
        </w:rPr>
      </w:pPr>
      <w:proofErr w:type="gramStart"/>
      <w:r w:rsidRPr="00D142D3">
        <w:rPr>
          <w:rFonts w:ascii="Garamond" w:hAnsi="Garamond"/>
        </w:rPr>
        <w:t>telefax</w:t>
      </w:r>
      <w:r w:rsidR="008D207A" w:rsidRPr="00D142D3">
        <w:rPr>
          <w:rFonts w:ascii="Garamond" w:hAnsi="Garamond"/>
        </w:rPr>
        <w:t>-</w:t>
      </w:r>
      <w:r w:rsidRPr="00D142D3">
        <w:rPr>
          <w:rFonts w:ascii="Garamond" w:hAnsi="Garamond"/>
        </w:rPr>
        <w:t>száma</w:t>
      </w:r>
      <w:proofErr w:type="gramEnd"/>
      <w:r w:rsidRPr="00D142D3">
        <w:rPr>
          <w:rFonts w:ascii="Garamond" w:hAnsi="Garamond"/>
        </w:rPr>
        <w:t>:</w:t>
      </w:r>
      <w:r w:rsidRPr="00D142D3">
        <w:rPr>
          <w:rFonts w:ascii="Garamond" w:hAnsi="Garamond"/>
        </w:rPr>
        <w:tab/>
      </w:r>
      <w:r w:rsidRPr="00D142D3">
        <w:rPr>
          <w:rFonts w:ascii="Garamond" w:hAnsi="Garamond"/>
        </w:rPr>
        <w:tab/>
        <w:t>+</w:t>
      </w:r>
      <w:r w:rsidRPr="001F54C0">
        <w:rPr>
          <w:rFonts w:ascii="Garamond" w:hAnsi="Garamond"/>
        </w:rPr>
        <w:t>36-1/</w:t>
      </w:r>
      <w:r w:rsidR="00513019">
        <w:rPr>
          <w:rFonts w:ascii="Garamond" w:hAnsi="Garamond"/>
        </w:rPr>
        <w:t>473</w:t>
      </w:r>
      <w:r w:rsidRPr="001F54C0">
        <w:rPr>
          <w:rFonts w:ascii="Garamond" w:hAnsi="Garamond"/>
        </w:rPr>
        <w:t xml:space="preserve"> – </w:t>
      </w:r>
      <w:r w:rsidR="00513019">
        <w:rPr>
          <w:rFonts w:ascii="Garamond" w:hAnsi="Garamond"/>
        </w:rPr>
        <w:t>1643</w:t>
      </w:r>
    </w:p>
    <w:p w:rsidR="003D0393" w:rsidRPr="00D142D3" w:rsidRDefault="003D0393" w:rsidP="003D0393">
      <w:pPr>
        <w:pStyle w:val="NormlWeb"/>
        <w:spacing w:before="0" w:beforeAutospacing="0" w:after="0" w:afterAutospacing="0"/>
        <w:rPr>
          <w:rFonts w:ascii="Garamond" w:hAnsi="Garamond"/>
        </w:rPr>
      </w:pPr>
      <w:proofErr w:type="gramStart"/>
      <w:r w:rsidRPr="00D142D3">
        <w:rPr>
          <w:rFonts w:ascii="Garamond" w:hAnsi="Garamond"/>
        </w:rPr>
        <w:t>e-mail</w:t>
      </w:r>
      <w:proofErr w:type="gramEnd"/>
      <w:r w:rsidRPr="00D142D3">
        <w:rPr>
          <w:rFonts w:ascii="Garamond" w:hAnsi="Garamond"/>
        </w:rPr>
        <w:t xml:space="preserve"> címe:</w:t>
      </w:r>
      <w:r w:rsidRPr="00D142D3">
        <w:rPr>
          <w:rFonts w:ascii="Garamond" w:hAnsi="Garamond"/>
        </w:rPr>
        <w:tab/>
      </w:r>
      <w:r w:rsidRPr="00D142D3">
        <w:rPr>
          <w:rFonts w:ascii="Garamond" w:hAnsi="Garamond"/>
        </w:rPr>
        <w:tab/>
      </w:r>
      <w:r w:rsidR="00047AB3">
        <w:rPr>
          <w:rFonts w:ascii="Garamond" w:hAnsi="Garamond"/>
        </w:rPr>
        <w:t>nemes.denes</w:t>
      </w:r>
      <w:r w:rsidR="008D207A" w:rsidRPr="00D142D3">
        <w:rPr>
          <w:rFonts w:ascii="Garamond" w:hAnsi="Garamond"/>
        </w:rPr>
        <w:t>@</w:t>
      </w:r>
      <w:r w:rsidR="00047AB3">
        <w:rPr>
          <w:rFonts w:ascii="Garamond" w:hAnsi="Garamond"/>
        </w:rPr>
        <w:t>t-online</w:t>
      </w:r>
      <w:r w:rsidR="008D207A" w:rsidRPr="00D142D3">
        <w:rPr>
          <w:rFonts w:ascii="Garamond" w:hAnsi="Garamond"/>
        </w:rPr>
        <w:t>.hu</w:t>
      </w:r>
    </w:p>
    <w:p w:rsidR="003D0393" w:rsidRPr="00D142D3" w:rsidRDefault="008D207A" w:rsidP="003D0393">
      <w:pPr>
        <w:pStyle w:val="NormlWeb"/>
        <w:spacing w:before="0" w:beforeAutospacing="0" w:after="0" w:afterAutospacing="0"/>
        <w:rPr>
          <w:rFonts w:ascii="Garamond" w:hAnsi="Garamond"/>
        </w:rPr>
      </w:pPr>
      <w:proofErr w:type="gramStart"/>
      <w:r w:rsidRPr="00D142D3">
        <w:rPr>
          <w:rFonts w:ascii="Garamond" w:hAnsi="Garamond"/>
        </w:rPr>
        <w:t>web</w:t>
      </w:r>
      <w:proofErr w:type="gramEnd"/>
      <w:r w:rsidRPr="00D142D3">
        <w:rPr>
          <w:rFonts w:ascii="Garamond" w:hAnsi="Garamond"/>
        </w:rPr>
        <w:t xml:space="preserve">: </w:t>
      </w:r>
      <w:r w:rsidRPr="00D142D3">
        <w:rPr>
          <w:rFonts w:ascii="Garamond" w:hAnsi="Garamond"/>
        </w:rPr>
        <w:tab/>
      </w:r>
      <w:r w:rsidRPr="00D142D3">
        <w:rPr>
          <w:rFonts w:ascii="Garamond" w:hAnsi="Garamond"/>
        </w:rPr>
        <w:tab/>
      </w:r>
      <w:r w:rsidRPr="00D142D3">
        <w:rPr>
          <w:rFonts w:ascii="Garamond" w:hAnsi="Garamond"/>
        </w:rPr>
        <w:tab/>
        <w:t>-</w:t>
      </w:r>
    </w:p>
    <w:p w:rsidR="003D0393" w:rsidRPr="00D142D3" w:rsidRDefault="003D0393" w:rsidP="003D0393">
      <w:pPr>
        <w:pStyle w:val="NormlWeb"/>
        <w:spacing w:before="0" w:beforeAutospacing="0" w:after="0" w:afterAutospacing="0"/>
        <w:rPr>
          <w:rFonts w:ascii="Garamond" w:hAnsi="Garamond"/>
        </w:rPr>
      </w:pPr>
      <w:proofErr w:type="gramStart"/>
      <w:r w:rsidRPr="00D142D3">
        <w:rPr>
          <w:rFonts w:ascii="Garamond" w:hAnsi="Garamond"/>
        </w:rPr>
        <w:t>kapcsolattartója</w:t>
      </w:r>
      <w:proofErr w:type="gramEnd"/>
      <w:r w:rsidRPr="00D142D3">
        <w:rPr>
          <w:rFonts w:ascii="Garamond" w:hAnsi="Garamond"/>
        </w:rPr>
        <w:t>:</w:t>
      </w:r>
      <w:r w:rsidRPr="00D142D3">
        <w:rPr>
          <w:rFonts w:ascii="Garamond" w:hAnsi="Garamond"/>
        </w:rPr>
        <w:tab/>
        <w:t xml:space="preserve">dr. </w:t>
      </w:r>
      <w:r w:rsidR="00047AB3">
        <w:rPr>
          <w:rFonts w:ascii="Garamond" w:hAnsi="Garamond"/>
        </w:rPr>
        <w:t>Nemes Dénes</w:t>
      </w:r>
      <w:r w:rsidR="008D207A" w:rsidRPr="00D142D3">
        <w:rPr>
          <w:rFonts w:ascii="Garamond" w:hAnsi="Garamond"/>
        </w:rPr>
        <w:t xml:space="preserve"> ügyvéd</w:t>
      </w:r>
    </w:p>
    <w:p w:rsidR="003F249C" w:rsidRPr="00D142D3" w:rsidRDefault="003F249C" w:rsidP="000B54FB">
      <w:pPr>
        <w:pStyle w:val="NormlWeb"/>
        <w:spacing w:before="0" w:beforeAutospacing="0" w:after="0" w:afterAutospacing="0"/>
        <w:ind w:right="150"/>
        <w:jc w:val="both"/>
        <w:rPr>
          <w:rFonts w:ascii="Garamond" w:hAnsi="Garamond"/>
        </w:rPr>
      </w:pPr>
    </w:p>
    <w:p w:rsidR="003D0393" w:rsidRPr="00E16D7D" w:rsidRDefault="006D6994" w:rsidP="00E16D7D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rFonts w:ascii="Garamond" w:eastAsia="Times New Roman" w:hAnsi="Garamond"/>
          <w:color w:val="000000"/>
          <w:lang w:eastAsia="hu-HU"/>
        </w:rPr>
      </w:pPr>
      <w:r w:rsidRPr="00966C9D">
        <w:rPr>
          <w:rFonts w:ascii="Garamond" w:eastAsia="Times New Roman" w:hAnsi="Garamond"/>
          <w:color w:val="000000"/>
          <w:lang w:eastAsia="hu-HU"/>
        </w:rPr>
        <w:t>A kapcsolattartás írásban, a Kbt. 41. § (2) bekezdése szerinti módokon történik.</w:t>
      </w:r>
    </w:p>
    <w:p w:rsidR="006D6994" w:rsidRPr="00D142D3" w:rsidRDefault="006D6994" w:rsidP="000B54FB">
      <w:pPr>
        <w:pStyle w:val="NormlWeb"/>
        <w:spacing w:before="0" w:beforeAutospacing="0" w:after="0" w:afterAutospacing="0"/>
        <w:ind w:right="150"/>
        <w:jc w:val="both"/>
        <w:rPr>
          <w:rFonts w:ascii="Garamond" w:hAnsi="Garamond"/>
        </w:rPr>
      </w:pPr>
    </w:p>
    <w:p w:rsidR="00AB628C" w:rsidRPr="00D142D3" w:rsidRDefault="003124E1" w:rsidP="00AB628C">
      <w:pPr>
        <w:pStyle w:val="NormlWeb"/>
        <w:spacing w:before="0" w:beforeAutospacing="0" w:after="0" w:afterAutospacing="0"/>
        <w:ind w:right="150"/>
        <w:jc w:val="both"/>
        <w:rPr>
          <w:rFonts w:ascii="Garamond" w:hAnsi="Garamond"/>
        </w:rPr>
      </w:pPr>
      <w:bookmarkStart w:id="1" w:name="pr979"/>
      <w:r w:rsidRPr="00D142D3">
        <w:rPr>
          <w:rFonts w:ascii="Garamond" w:hAnsi="Garamond"/>
          <w:b/>
        </w:rPr>
        <w:t>2</w:t>
      </w:r>
      <w:r w:rsidR="00944063" w:rsidRPr="00D142D3">
        <w:rPr>
          <w:rFonts w:ascii="Garamond" w:hAnsi="Garamond"/>
          <w:b/>
        </w:rPr>
        <w:t>.</w:t>
      </w:r>
      <w:r w:rsidR="00096BE3" w:rsidRPr="00D142D3">
        <w:rPr>
          <w:rFonts w:ascii="Garamond" w:hAnsi="Garamond"/>
          <w:b/>
        </w:rPr>
        <w:t xml:space="preserve"> </w:t>
      </w:r>
      <w:r w:rsidR="00A618C7" w:rsidRPr="00D142D3">
        <w:rPr>
          <w:rFonts w:ascii="Garamond" w:hAnsi="Garamond"/>
          <w:b/>
        </w:rPr>
        <w:t>A</w:t>
      </w:r>
      <w:r w:rsidR="00400797">
        <w:rPr>
          <w:rFonts w:ascii="Garamond" w:hAnsi="Garamond"/>
          <w:b/>
        </w:rPr>
        <w:t xml:space="preserve"> közbeszerzési</w:t>
      </w:r>
      <w:r w:rsidR="00EE5CC6" w:rsidRPr="00D142D3">
        <w:rPr>
          <w:rFonts w:ascii="Garamond" w:hAnsi="Garamond"/>
          <w:b/>
        </w:rPr>
        <w:t xml:space="preserve"> eljárás fajtája</w:t>
      </w:r>
      <w:r w:rsidR="00FC544E">
        <w:rPr>
          <w:rFonts w:ascii="Garamond" w:hAnsi="Garamond"/>
          <w:b/>
        </w:rPr>
        <w:t xml:space="preserve"> és indok</w:t>
      </w:r>
      <w:r w:rsidR="00400797">
        <w:rPr>
          <w:rFonts w:ascii="Garamond" w:hAnsi="Garamond"/>
          <w:b/>
        </w:rPr>
        <w:t>o</w:t>
      </w:r>
      <w:r w:rsidR="00FC544E">
        <w:rPr>
          <w:rFonts w:ascii="Garamond" w:hAnsi="Garamond"/>
          <w:b/>
        </w:rPr>
        <w:t>lása</w:t>
      </w:r>
      <w:r w:rsidR="00EE5CC6" w:rsidRPr="00D142D3">
        <w:rPr>
          <w:rFonts w:ascii="Garamond" w:hAnsi="Garamond"/>
          <w:b/>
        </w:rPr>
        <w:t xml:space="preserve">: </w:t>
      </w:r>
      <w:r w:rsidR="00BD704D">
        <w:rPr>
          <w:rFonts w:ascii="Garamond" w:hAnsi="Garamond"/>
        </w:rPr>
        <w:t>a közbeszerzésekről szóló 2015. évi CXLIII. törvény („</w:t>
      </w:r>
      <w:r w:rsidR="008D207A" w:rsidRPr="00D142D3">
        <w:rPr>
          <w:rFonts w:ascii="Garamond" w:hAnsi="Garamond"/>
        </w:rPr>
        <w:t>Kbt.</w:t>
      </w:r>
      <w:r w:rsidR="00BD704D">
        <w:rPr>
          <w:rFonts w:ascii="Garamond" w:hAnsi="Garamond"/>
        </w:rPr>
        <w:t>”)</w:t>
      </w:r>
      <w:r w:rsidR="008D207A" w:rsidRPr="00D142D3">
        <w:rPr>
          <w:rFonts w:ascii="Garamond" w:hAnsi="Garamond"/>
        </w:rPr>
        <w:t xml:space="preserve"> 1</w:t>
      </w:r>
      <w:r w:rsidR="007C4439">
        <w:rPr>
          <w:rFonts w:ascii="Garamond" w:hAnsi="Garamond"/>
        </w:rPr>
        <w:t>15</w:t>
      </w:r>
      <w:r w:rsidR="008D207A" w:rsidRPr="00D142D3">
        <w:rPr>
          <w:rFonts w:ascii="Garamond" w:hAnsi="Garamond"/>
        </w:rPr>
        <w:t>. §</w:t>
      </w:r>
      <w:proofErr w:type="spellStart"/>
      <w:r w:rsidR="00B92AA8">
        <w:rPr>
          <w:rFonts w:ascii="Garamond" w:hAnsi="Garamond"/>
        </w:rPr>
        <w:t>-a</w:t>
      </w:r>
      <w:proofErr w:type="spellEnd"/>
      <w:r w:rsidR="00AB628C" w:rsidRPr="00D142D3">
        <w:rPr>
          <w:rFonts w:ascii="Garamond" w:hAnsi="Garamond"/>
        </w:rPr>
        <w:t xml:space="preserve"> szerinti</w:t>
      </w:r>
      <w:r w:rsidR="008D207A" w:rsidRPr="00D142D3">
        <w:rPr>
          <w:rFonts w:ascii="Garamond" w:hAnsi="Garamond"/>
        </w:rPr>
        <w:t xml:space="preserve">, </w:t>
      </w:r>
      <w:r w:rsidR="00C05AD7">
        <w:rPr>
          <w:rFonts w:ascii="Garamond" w:hAnsi="Garamond"/>
        </w:rPr>
        <w:t>nyílt</w:t>
      </w:r>
      <w:r w:rsidR="008D207A" w:rsidRPr="00D142D3">
        <w:rPr>
          <w:rFonts w:ascii="Garamond" w:hAnsi="Garamond"/>
        </w:rPr>
        <w:t xml:space="preserve"> közbeszerzési eljárás</w:t>
      </w:r>
      <w:r w:rsidR="00BD704D">
        <w:rPr>
          <w:rFonts w:ascii="Garamond" w:hAnsi="Garamond"/>
        </w:rPr>
        <w:t xml:space="preserve"> szabályainak alkalmazásával</w:t>
      </w:r>
      <w:r w:rsidR="00810EEC">
        <w:rPr>
          <w:rFonts w:ascii="Garamond" w:hAnsi="Garamond"/>
        </w:rPr>
        <w:t>.</w:t>
      </w:r>
    </w:p>
    <w:p w:rsidR="00FD7D92" w:rsidRDefault="00FD7D92" w:rsidP="000B54FB">
      <w:pPr>
        <w:pStyle w:val="NormlWeb"/>
        <w:spacing w:before="0" w:beforeAutospacing="0" w:after="0" w:afterAutospacing="0"/>
        <w:ind w:right="150"/>
        <w:jc w:val="both"/>
        <w:rPr>
          <w:rFonts w:ascii="Garamond" w:hAnsi="Garamond"/>
          <w:b/>
        </w:rPr>
      </w:pPr>
    </w:p>
    <w:p w:rsidR="00FC544E" w:rsidRPr="00FC544E" w:rsidRDefault="00FC544E" w:rsidP="000B54FB">
      <w:pPr>
        <w:pStyle w:val="NormlWeb"/>
        <w:spacing w:before="0" w:beforeAutospacing="0" w:after="0" w:afterAutospacing="0"/>
        <w:ind w:right="150"/>
        <w:jc w:val="both"/>
        <w:rPr>
          <w:rFonts w:ascii="Garamond" w:hAnsi="Garamond"/>
        </w:rPr>
      </w:pPr>
      <w:r w:rsidRPr="00FC544E">
        <w:rPr>
          <w:rFonts w:ascii="Garamond" w:hAnsi="Garamond"/>
        </w:rPr>
        <w:t xml:space="preserve">Az építési beruházás </w:t>
      </w:r>
      <w:r>
        <w:rPr>
          <w:rFonts w:ascii="Garamond" w:hAnsi="Garamond"/>
        </w:rPr>
        <w:t xml:space="preserve">becsült értéke </w:t>
      </w:r>
      <w:r w:rsidRPr="00FC544E">
        <w:rPr>
          <w:rFonts w:ascii="Garamond" w:hAnsi="Garamond"/>
        </w:rPr>
        <w:t>nem éri el</w:t>
      </w:r>
      <w:r>
        <w:rPr>
          <w:rFonts w:ascii="Garamond" w:hAnsi="Garamond"/>
        </w:rPr>
        <w:t xml:space="preserve"> a százmillió forintot és a beszerzés nem európai uniós alapokból finanszírozott</w:t>
      </w:r>
      <w:r w:rsidR="00810EEC">
        <w:rPr>
          <w:rFonts w:ascii="Garamond" w:hAnsi="Garamond"/>
        </w:rPr>
        <w:t>,</w:t>
      </w:r>
      <w:r>
        <w:rPr>
          <w:rFonts w:ascii="Garamond" w:hAnsi="Garamond"/>
        </w:rPr>
        <w:t xml:space="preserve"> és nem Magyarország országhatárán átnyúló projekttel kapcsolatos.  </w:t>
      </w:r>
      <w:r w:rsidRPr="00FC544E">
        <w:rPr>
          <w:rFonts w:ascii="Garamond" w:hAnsi="Garamond"/>
        </w:rPr>
        <w:t xml:space="preserve"> </w:t>
      </w:r>
    </w:p>
    <w:p w:rsidR="00FC544E" w:rsidRPr="00D142D3" w:rsidRDefault="00FC544E" w:rsidP="000B54FB">
      <w:pPr>
        <w:pStyle w:val="NormlWeb"/>
        <w:spacing w:before="0" w:beforeAutospacing="0" w:after="0" w:afterAutospacing="0"/>
        <w:ind w:right="150"/>
        <w:jc w:val="both"/>
        <w:rPr>
          <w:rFonts w:ascii="Garamond" w:hAnsi="Garamond"/>
          <w:b/>
        </w:rPr>
      </w:pPr>
    </w:p>
    <w:p w:rsidR="00AB628C" w:rsidRPr="00D142D3" w:rsidRDefault="00AB628C" w:rsidP="00AB628C">
      <w:pPr>
        <w:pStyle w:val="NormlWeb"/>
        <w:spacing w:before="0" w:beforeAutospacing="0" w:after="0" w:afterAutospacing="0"/>
        <w:ind w:right="150"/>
        <w:jc w:val="both"/>
        <w:rPr>
          <w:rFonts w:ascii="Garamond" w:hAnsi="Garamond"/>
        </w:rPr>
      </w:pPr>
      <w:r w:rsidRPr="00D142D3">
        <w:rPr>
          <w:rFonts w:ascii="Garamond" w:hAnsi="Garamond"/>
          <w:b/>
        </w:rPr>
        <w:t xml:space="preserve">3. A dokumentáció </w:t>
      </w:r>
      <w:r w:rsidR="002A5194">
        <w:rPr>
          <w:rFonts w:ascii="Garamond" w:hAnsi="Garamond"/>
          <w:b/>
        </w:rPr>
        <w:t>rendelkezésre bocsátásának</w:t>
      </w:r>
      <w:r w:rsidRPr="00D142D3">
        <w:rPr>
          <w:rFonts w:ascii="Garamond" w:hAnsi="Garamond"/>
          <w:b/>
        </w:rPr>
        <w:t xml:space="preserve"> </w:t>
      </w:r>
      <w:r w:rsidR="002A5194">
        <w:rPr>
          <w:rFonts w:ascii="Garamond" w:hAnsi="Garamond"/>
          <w:b/>
        </w:rPr>
        <w:t>módja</w:t>
      </w:r>
      <w:r w:rsidRPr="00D142D3">
        <w:rPr>
          <w:rFonts w:ascii="Garamond" w:hAnsi="Garamond"/>
          <w:b/>
        </w:rPr>
        <w:t>:</w:t>
      </w:r>
    </w:p>
    <w:p w:rsidR="000B54FB" w:rsidRPr="00E16D7D" w:rsidRDefault="008D207A" w:rsidP="00E16D7D">
      <w:pPr>
        <w:pStyle w:val="Stlus2"/>
        <w:numPr>
          <w:ilvl w:val="0"/>
          <w:numId w:val="0"/>
        </w:numPr>
        <w:spacing w:before="0" w:after="0"/>
        <w:rPr>
          <w:rFonts w:ascii="Garamond" w:hAnsi="Garamond"/>
        </w:rPr>
      </w:pPr>
      <w:r w:rsidRPr="00D142D3">
        <w:rPr>
          <w:rFonts w:ascii="Garamond" w:hAnsi="Garamond"/>
        </w:rPr>
        <w:t>A dokumentáció ingyenes, ajánlatkérő azt az ajánlattételi felhívás megküldése napjá</w:t>
      </w:r>
      <w:r w:rsidR="00413E38" w:rsidRPr="00D142D3">
        <w:rPr>
          <w:rFonts w:ascii="Garamond" w:hAnsi="Garamond"/>
        </w:rPr>
        <w:t>n</w:t>
      </w:r>
      <w:r w:rsidRPr="00D142D3">
        <w:rPr>
          <w:rFonts w:ascii="Garamond" w:hAnsi="Garamond"/>
        </w:rPr>
        <w:t xml:space="preserve">, közvetlenül, elektronikus úton megküldi az ajánlattevőknek. A dokumentáció átvétele az eljárásban való részvétel feltétele. </w:t>
      </w:r>
      <w:r w:rsidR="00413E38" w:rsidRPr="00D142D3">
        <w:rPr>
          <w:rFonts w:ascii="Garamond" w:hAnsi="Garamond"/>
        </w:rPr>
        <w:t>A dokumentáció átvételét e-mailben vissza kell igazolni</w:t>
      </w:r>
      <w:r w:rsidRPr="00D142D3">
        <w:rPr>
          <w:rFonts w:ascii="Garamond" w:hAnsi="Garamond"/>
        </w:rPr>
        <w:t>. A dokumentációt ajánlatonként legalább egy ajánlattevőnek vagy az ajánlatban megnevezett alvállalkozónak át kell vennie. A dokumentáció másra át nem ruházható.</w:t>
      </w:r>
      <w:bookmarkEnd w:id="1"/>
      <w:r w:rsidR="00400797">
        <w:rPr>
          <w:rFonts w:ascii="Garamond" w:hAnsi="Garamond"/>
        </w:rPr>
        <w:t xml:space="preserve"> </w:t>
      </w:r>
    </w:p>
    <w:p w:rsidR="00FD7D92" w:rsidRPr="00D142D3" w:rsidRDefault="00FD7D92" w:rsidP="000B54FB">
      <w:pPr>
        <w:pStyle w:val="NormlWeb"/>
        <w:spacing w:before="0" w:beforeAutospacing="0" w:after="0" w:afterAutospacing="0"/>
        <w:ind w:right="150"/>
        <w:jc w:val="both"/>
        <w:rPr>
          <w:rFonts w:ascii="Garamond" w:hAnsi="Garamond"/>
          <w:bCs/>
          <w:iCs/>
        </w:rPr>
      </w:pPr>
    </w:p>
    <w:p w:rsidR="00096BE3" w:rsidRPr="00D142D3" w:rsidRDefault="00FB3D67" w:rsidP="000B54FB">
      <w:pPr>
        <w:pStyle w:val="NormlWeb"/>
        <w:spacing w:before="0" w:beforeAutospacing="0" w:after="0" w:afterAutospacing="0"/>
        <w:ind w:right="150"/>
        <w:jc w:val="both"/>
        <w:rPr>
          <w:rFonts w:ascii="Garamond" w:hAnsi="Garamond"/>
          <w:b/>
        </w:rPr>
      </w:pPr>
      <w:bookmarkStart w:id="2" w:name="pr981"/>
      <w:r w:rsidRPr="00D142D3">
        <w:rPr>
          <w:rFonts w:ascii="Garamond" w:hAnsi="Garamond"/>
          <w:b/>
        </w:rPr>
        <w:t>4</w:t>
      </w:r>
      <w:r w:rsidR="00944063" w:rsidRPr="00D142D3">
        <w:rPr>
          <w:rFonts w:ascii="Garamond" w:hAnsi="Garamond"/>
          <w:b/>
        </w:rPr>
        <w:t>.</w:t>
      </w:r>
      <w:r w:rsidR="00096BE3" w:rsidRPr="00D142D3">
        <w:rPr>
          <w:rFonts w:ascii="Garamond" w:hAnsi="Garamond"/>
          <w:b/>
        </w:rPr>
        <w:t xml:space="preserve"> </w:t>
      </w:r>
      <w:r w:rsidR="00A618C7" w:rsidRPr="00D142D3">
        <w:rPr>
          <w:rFonts w:ascii="Garamond" w:hAnsi="Garamond"/>
          <w:b/>
        </w:rPr>
        <w:t>A</w:t>
      </w:r>
      <w:r w:rsidR="00891FA2" w:rsidRPr="00D142D3">
        <w:rPr>
          <w:rFonts w:ascii="Garamond" w:hAnsi="Garamond"/>
          <w:b/>
        </w:rPr>
        <w:t xml:space="preserve"> közbeszerzés tárgya, mennyisége</w:t>
      </w:r>
      <w:bookmarkEnd w:id="2"/>
      <w:r w:rsidR="00891FA2" w:rsidRPr="00D142D3">
        <w:rPr>
          <w:rFonts w:ascii="Garamond" w:hAnsi="Garamond"/>
          <w:b/>
        </w:rPr>
        <w:t>:</w:t>
      </w:r>
    </w:p>
    <w:p w:rsidR="00AB628C" w:rsidRPr="00D142D3" w:rsidRDefault="00AB628C" w:rsidP="00AB628C">
      <w:pPr>
        <w:pStyle w:val="Szvegtrzs20"/>
        <w:shd w:val="clear" w:color="auto" w:fill="auto"/>
        <w:tabs>
          <w:tab w:val="left" w:pos="1520"/>
        </w:tabs>
        <w:spacing w:before="0" w:after="0"/>
        <w:ind w:firstLine="0"/>
        <w:jc w:val="left"/>
        <w:rPr>
          <w:rFonts w:ascii="Garamond" w:eastAsia="SimSun" w:hAnsi="Garamond"/>
          <w:sz w:val="24"/>
          <w:szCs w:val="24"/>
          <w:lang w:eastAsia="zh-CN"/>
        </w:rPr>
      </w:pPr>
    </w:p>
    <w:p w:rsidR="00AB628C" w:rsidRPr="00047AB3" w:rsidRDefault="00111366" w:rsidP="00AB628C">
      <w:pPr>
        <w:pStyle w:val="NormlWeb"/>
        <w:spacing w:before="0" w:beforeAutospacing="0" w:after="0" w:afterAutospacing="0"/>
        <w:ind w:right="150"/>
        <w:jc w:val="both"/>
        <w:rPr>
          <w:rFonts w:ascii="Garamond" w:hAnsi="Garamond"/>
        </w:rPr>
      </w:pPr>
      <w:r w:rsidRPr="00047AB3">
        <w:rPr>
          <w:rFonts w:ascii="Garamond" w:hAnsi="Garamond"/>
          <w:b/>
        </w:rPr>
        <w:t>Tárgya:</w:t>
      </w:r>
      <w:r w:rsidR="003B74E1" w:rsidRPr="00047AB3">
        <w:rPr>
          <w:rFonts w:ascii="Garamond" w:hAnsi="Garamond"/>
        </w:rPr>
        <w:t xml:space="preserve"> </w:t>
      </w:r>
      <w:r w:rsidR="00047AB3" w:rsidRPr="00047AB3">
        <w:rPr>
          <w:rFonts w:ascii="Garamond" w:hAnsi="Garamond"/>
          <w:color w:val="000000"/>
        </w:rPr>
        <w:t>Országos Lengyel Önkormányzat Székháza tetőszerkezetének felújítása</w:t>
      </w:r>
    </w:p>
    <w:p w:rsidR="003F224E" w:rsidRPr="00D142D3" w:rsidRDefault="003F224E" w:rsidP="000B54FB">
      <w:pPr>
        <w:ind w:right="70"/>
        <w:jc w:val="both"/>
        <w:rPr>
          <w:rFonts w:ascii="Garamond" w:hAnsi="Garamond"/>
        </w:rPr>
      </w:pPr>
    </w:p>
    <w:p w:rsidR="00111366" w:rsidRPr="00D142D3" w:rsidRDefault="00111366" w:rsidP="000B54FB">
      <w:pPr>
        <w:ind w:right="70"/>
        <w:jc w:val="both"/>
        <w:outlineLvl w:val="0"/>
        <w:rPr>
          <w:rFonts w:ascii="Garamond" w:hAnsi="Garamond"/>
        </w:rPr>
      </w:pPr>
      <w:r w:rsidRPr="00D142D3">
        <w:rPr>
          <w:rFonts w:ascii="Garamond" w:hAnsi="Garamond"/>
          <w:b/>
        </w:rPr>
        <w:t>Mennyisége:</w:t>
      </w:r>
      <w:r w:rsidR="00003077" w:rsidRPr="00D142D3">
        <w:rPr>
          <w:rFonts w:ascii="Garamond" w:hAnsi="Garamond"/>
          <w:b/>
        </w:rPr>
        <w:t xml:space="preserve"> </w:t>
      </w:r>
      <w:r w:rsidR="00003077" w:rsidRPr="00D142D3">
        <w:rPr>
          <w:rFonts w:ascii="Garamond" w:hAnsi="Garamond"/>
        </w:rPr>
        <w:t>az ajánlattételi dokumentáció mellékletét képező árazatlan költségvetés tételei szerint</w:t>
      </w:r>
      <w:r w:rsidR="00F618F0" w:rsidRPr="00D142D3">
        <w:rPr>
          <w:rFonts w:ascii="Garamond" w:hAnsi="Garamond"/>
        </w:rPr>
        <w:t>.</w:t>
      </w:r>
    </w:p>
    <w:p w:rsidR="008D4535" w:rsidRPr="00D142D3" w:rsidRDefault="008D4535" w:rsidP="008D4535">
      <w:pPr>
        <w:ind w:right="70"/>
        <w:jc w:val="both"/>
        <w:rPr>
          <w:rFonts w:ascii="Garamond" w:hAnsi="Garamond"/>
        </w:rPr>
      </w:pPr>
    </w:p>
    <w:p w:rsidR="003722E4" w:rsidRPr="00D142D3" w:rsidRDefault="003722E4" w:rsidP="008D4535">
      <w:pPr>
        <w:ind w:right="70"/>
        <w:jc w:val="both"/>
        <w:rPr>
          <w:rFonts w:ascii="Garamond" w:hAnsi="Garamond"/>
        </w:rPr>
      </w:pPr>
      <w:r w:rsidRPr="00D142D3">
        <w:rPr>
          <w:rFonts w:ascii="Garamond" w:hAnsi="Garamond"/>
        </w:rPr>
        <w:lastRenderedPageBreak/>
        <w:t xml:space="preserve">A beruházás tárgya </w:t>
      </w:r>
      <w:r w:rsidR="00047AB3" w:rsidRPr="00047AB3">
        <w:rPr>
          <w:rFonts w:ascii="Garamond" w:eastAsia="Times New Roman" w:hAnsi="Garamond"/>
          <w:color w:val="000000"/>
          <w:lang w:eastAsia="hu-HU"/>
        </w:rPr>
        <w:t>Országos Lengyel Önkormányzat Székháza tetőszerkezetének felújítása</w:t>
      </w:r>
      <w:r w:rsidR="00047AB3">
        <w:rPr>
          <w:rFonts w:ascii="Garamond" w:eastAsia="Times New Roman" w:hAnsi="Garamond"/>
          <w:color w:val="000000"/>
          <w:lang w:eastAsia="hu-HU"/>
        </w:rPr>
        <w:t>, átépítése</w:t>
      </w:r>
      <w:r w:rsidRPr="00D142D3">
        <w:rPr>
          <w:rFonts w:ascii="Garamond" w:hAnsi="Garamond"/>
        </w:rPr>
        <w:t xml:space="preserve">. </w:t>
      </w:r>
    </w:p>
    <w:p w:rsidR="00047AB3" w:rsidRDefault="00047AB3" w:rsidP="008D4535">
      <w:pPr>
        <w:ind w:right="70"/>
        <w:jc w:val="both"/>
        <w:rPr>
          <w:rFonts w:ascii="Garamond" w:hAnsi="Garamond"/>
        </w:rPr>
      </w:pPr>
    </w:p>
    <w:p w:rsidR="008D4535" w:rsidRPr="00D142D3" w:rsidRDefault="003722E4" w:rsidP="008D4535">
      <w:pPr>
        <w:ind w:right="70"/>
        <w:jc w:val="both"/>
        <w:rPr>
          <w:rFonts w:ascii="Garamond" w:hAnsi="Garamond"/>
        </w:rPr>
      </w:pPr>
      <w:r w:rsidRPr="00D142D3">
        <w:rPr>
          <w:rFonts w:ascii="Garamond" w:hAnsi="Garamond"/>
        </w:rPr>
        <w:t xml:space="preserve">Fő feladatok: A tervezett </w:t>
      </w:r>
      <w:r w:rsidR="00980C87">
        <w:rPr>
          <w:rFonts w:ascii="Garamond" w:hAnsi="Garamond"/>
        </w:rPr>
        <w:t>munka</w:t>
      </w:r>
      <w:r w:rsidRPr="00D142D3">
        <w:rPr>
          <w:rFonts w:ascii="Garamond" w:hAnsi="Garamond"/>
        </w:rPr>
        <w:t xml:space="preserve">területen a </w:t>
      </w:r>
      <w:r w:rsidR="00980C87">
        <w:rPr>
          <w:rFonts w:ascii="Garamond" w:hAnsi="Garamond"/>
        </w:rPr>
        <w:t>műszaki szempontból életveszélyes tetőszerkezet teljes cseréje, beleértve a szükséges építési munkálatokat</w:t>
      </w:r>
      <w:r w:rsidRPr="00D142D3">
        <w:rPr>
          <w:rFonts w:ascii="Garamond" w:hAnsi="Garamond"/>
        </w:rPr>
        <w:t xml:space="preserve"> </w:t>
      </w:r>
      <w:r w:rsidR="00980C87">
        <w:rPr>
          <w:rFonts w:ascii="Garamond" w:hAnsi="Garamond"/>
        </w:rPr>
        <w:t>(</w:t>
      </w:r>
      <w:r w:rsidRPr="00D142D3">
        <w:rPr>
          <w:rFonts w:ascii="Garamond" w:hAnsi="Garamond"/>
        </w:rPr>
        <w:t xml:space="preserve">falfelületek </w:t>
      </w:r>
      <w:r w:rsidR="00980C87">
        <w:rPr>
          <w:rFonts w:ascii="Garamond" w:hAnsi="Garamond"/>
        </w:rPr>
        <w:t>megerősítése)</w:t>
      </w:r>
      <w:r w:rsidRPr="00D142D3">
        <w:rPr>
          <w:rFonts w:ascii="Garamond" w:hAnsi="Garamond"/>
        </w:rPr>
        <w:t xml:space="preserve">, </w:t>
      </w:r>
      <w:r w:rsidR="00980C87">
        <w:rPr>
          <w:rFonts w:ascii="Garamond" w:hAnsi="Garamond"/>
        </w:rPr>
        <w:t xml:space="preserve">valamint a tető faszerkezetének és héjazatának </w:t>
      </w:r>
      <w:r w:rsidRPr="00D142D3">
        <w:rPr>
          <w:rFonts w:ascii="Garamond" w:hAnsi="Garamond"/>
        </w:rPr>
        <w:t>cseréje.</w:t>
      </w:r>
    </w:p>
    <w:p w:rsidR="008D4535" w:rsidRPr="00D142D3" w:rsidRDefault="008D4535" w:rsidP="008D4535">
      <w:pPr>
        <w:ind w:right="70"/>
        <w:jc w:val="both"/>
        <w:rPr>
          <w:rFonts w:ascii="Garamond" w:hAnsi="Garamond"/>
        </w:rPr>
      </w:pPr>
    </w:p>
    <w:p w:rsidR="008D4535" w:rsidRPr="00D142D3" w:rsidRDefault="008D4535" w:rsidP="008D4535">
      <w:pPr>
        <w:ind w:right="70"/>
        <w:jc w:val="both"/>
        <w:rPr>
          <w:rFonts w:ascii="Garamond" w:hAnsi="Garamond"/>
        </w:rPr>
      </w:pPr>
      <w:r w:rsidRPr="00D142D3">
        <w:rPr>
          <w:rFonts w:ascii="Garamond" w:hAnsi="Garamond"/>
        </w:rPr>
        <w:t xml:space="preserve">A terjedelemre tekintettel a részletes műszaki leírást az ajánlattételi dokumentáció, illetve az annak mellékletét képező tervdokumentáció tartalmazza. </w:t>
      </w:r>
    </w:p>
    <w:p w:rsidR="00635069" w:rsidRDefault="00635069" w:rsidP="00635069">
      <w:pPr>
        <w:autoSpaceDE w:val="0"/>
        <w:autoSpaceDN w:val="0"/>
        <w:adjustRightInd w:val="0"/>
        <w:ind w:right="56"/>
        <w:jc w:val="both"/>
        <w:rPr>
          <w:rFonts w:ascii="Garamond" w:hAnsi="Garamond"/>
          <w:b/>
        </w:rPr>
      </w:pPr>
    </w:p>
    <w:p w:rsidR="00635069" w:rsidRPr="00D142D3" w:rsidRDefault="00635069" w:rsidP="00635069">
      <w:pPr>
        <w:autoSpaceDE w:val="0"/>
        <w:autoSpaceDN w:val="0"/>
        <w:adjustRightInd w:val="0"/>
        <w:ind w:right="56"/>
        <w:jc w:val="both"/>
        <w:rPr>
          <w:rFonts w:ascii="Garamond" w:hAnsi="Garamond"/>
        </w:rPr>
      </w:pPr>
      <w:r w:rsidRPr="00D142D3">
        <w:rPr>
          <w:rFonts w:ascii="Garamond" w:hAnsi="Garamond"/>
          <w:b/>
        </w:rPr>
        <w:t>CPV kód:</w:t>
      </w:r>
      <w:r w:rsidRPr="00D142D3">
        <w:rPr>
          <w:rFonts w:ascii="Garamond" w:hAnsi="Garamond"/>
        </w:rPr>
        <w:t xml:space="preserve"> 45000000-7</w:t>
      </w:r>
      <w:r w:rsidRPr="00D142D3">
        <w:rPr>
          <w:rFonts w:ascii="Garamond" w:eastAsia="Times New Roman" w:hAnsi="Garamond" w:cs="EUAlbertina"/>
          <w:lang w:eastAsia="hu-HU"/>
        </w:rPr>
        <w:t xml:space="preserve">  </w:t>
      </w:r>
    </w:p>
    <w:p w:rsidR="008D4535" w:rsidRPr="00D142D3" w:rsidRDefault="008D4535" w:rsidP="000B54FB">
      <w:pPr>
        <w:ind w:right="70"/>
        <w:jc w:val="both"/>
        <w:outlineLvl w:val="0"/>
        <w:rPr>
          <w:rFonts w:ascii="Garamond" w:hAnsi="Garamond"/>
        </w:rPr>
      </w:pPr>
    </w:p>
    <w:p w:rsidR="00096BE3" w:rsidRPr="00D142D3" w:rsidRDefault="008C32B5" w:rsidP="000B54FB">
      <w:pPr>
        <w:pStyle w:val="NormlWeb"/>
        <w:spacing w:before="0" w:beforeAutospacing="0" w:after="0" w:afterAutospacing="0"/>
        <w:ind w:right="150"/>
        <w:jc w:val="both"/>
        <w:rPr>
          <w:rFonts w:ascii="Garamond" w:hAnsi="Garamond"/>
        </w:rPr>
      </w:pPr>
      <w:bookmarkStart w:id="3" w:name="pr982"/>
      <w:r w:rsidRPr="00D142D3">
        <w:rPr>
          <w:rFonts w:ascii="Garamond" w:hAnsi="Garamond"/>
          <w:b/>
        </w:rPr>
        <w:t>5</w:t>
      </w:r>
      <w:r w:rsidR="00086863" w:rsidRPr="00D142D3">
        <w:rPr>
          <w:rFonts w:ascii="Garamond" w:hAnsi="Garamond"/>
          <w:b/>
        </w:rPr>
        <w:t>.</w:t>
      </w:r>
      <w:r w:rsidR="00891FA2" w:rsidRPr="00D142D3">
        <w:rPr>
          <w:rFonts w:ascii="Garamond" w:hAnsi="Garamond"/>
          <w:b/>
        </w:rPr>
        <w:t xml:space="preserve"> </w:t>
      </w:r>
      <w:r w:rsidR="00944063" w:rsidRPr="00D142D3">
        <w:rPr>
          <w:rFonts w:ascii="Garamond" w:hAnsi="Garamond"/>
          <w:b/>
        </w:rPr>
        <w:t>A</w:t>
      </w:r>
      <w:r w:rsidR="00891FA2" w:rsidRPr="00D142D3">
        <w:rPr>
          <w:rFonts w:ascii="Garamond" w:hAnsi="Garamond"/>
          <w:b/>
        </w:rPr>
        <w:t xml:space="preserve"> szerződés meghatározása</w:t>
      </w:r>
      <w:bookmarkEnd w:id="3"/>
      <w:r w:rsidR="00891FA2" w:rsidRPr="00D142D3">
        <w:rPr>
          <w:rFonts w:ascii="Garamond" w:hAnsi="Garamond"/>
          <w:b/>
        </w:rPr>
        <w:t>:</w:t>
      </w:r>
      <w:r w:rsidR="00B949A6" w:rsidRPr="00D142D3">
        <w:rPr>
          <w:rFonts w:ascii="Garamond" w:hAnsi="Garamond"/>
        </w:rPr>
        <w:t xml:space="preserve"> </w:t>
      </w:r>
      <w:r w:rsidR="00516BAF">
        <w:rPr>
          <w:rFonts w:ascii="Garamond" w:hAnsi="Garamond"/>
        </w:rPr>
        <w:t>Vállalkozási</w:t>
      </w:r>
      <w:r w:rsidR="00B07F6B" w:rsidRPr="00D142D3">
        <w:rPr>
          <w:rFonts w:ascii="Garamond" w:hAnsi="Garamond"/>
        </w:rPr>
        <w:t xml:space="preserve"> </w:t>
      </w:r>
      <w:r w:rsidR="00EE5CC6" w:rsidRPr="00D142D3">
        <w:rPr>
          <w:rFonts w:ascii="Garamond" w:hAnsi="Garamond"/>
        </w:rPr>
        <w:t>szerződés</w:t>
      </w:r>
      <w:r w:rsidR="003F224E" w:rsidRPr="00D142D3">
        <w:rPr>
          <w:rFonts w:ascii="Garamond" w:hAnsi="Garamond"/>
        </w:rPr>
        <w:t xml:space="preserve"> </w:t>
      </w:r>
    </w:p>
    <w:p w:rsidR="000B54FB" w:rsidRPr="00D142D3" w:rsidRDefault="000B54FB" w:rsidP="000B54FB">
      <w:pPr>
        <w:pStyle w:val="NormlWeb"/>
        <w:spacing w:before="0" w:beforeAutospacing="0" w:after="0" w:afterAutospacing="0"/>
        <w:ind w:right="150"/>
        <w:jc w:val="both"/>
        <w:rPr>
          <w:rFonts w:ascii="Garamond" w:hAnsi="Garamond"/>
        </w:rPr>
      </w:pPr>
    </w:p>
    <w:p w:rsidR="00096BE3" w:rsidRPr="00D142D3" w:rsidRDefault="008C32B5" w:rsidP="000B54FB">
      <w:pPr>
        <w:pStyle w:val="NormlWeb"/>
        <w:spacing w:before="0" w:beforeAutospacing="0" w:after="0" w:afterAutospacing="0"/>
        <w:ind w:right="150"/>
        <w:jc w:val="both"/>
        <w:rPr>
          <w:rFonts w:ascii="Garamond" w:hAnsi="Garamond"/>
          <w:b/>
        </w:rPr>
      </w:pPr>
      <w:bookmarkStart w:id="4" w:name="pr983"/>
      <w:r w:rsidRPr="00D142D3">
        <w:rPr>
          <w:rFonts w:ascii="Garamond" w:hAnsi="Garamond"/>
          <w:b/>
        </w:rPr>
        <w:t>6</w:t>
      </w:r>
      <w:r w:rsidR="00086863" w:rsidRPr="00D142D3">
        <w:rPr>
          <w:rFonts w:ascii="Garamond" w:hAnsi="Garamond"/>
          <w:b/>
        </w:rPr>
        <w:t xml:space="preserve">. </w:t>
      </w:r>
      <w:r w:rsidR="00944063" w:rsidRPr="00D142D3">
        <w:rPr>
          <w:rFonts w:ascii="Garamond" w:hAnsi="Garamond"/>
          <w:b/>
        </w:rPr>
        <w:t>A</w:t>
      </w:r>
      <w:r w:rsidR="00891FA2" w:rsidRPr="00D142D3">
        <w:rPr>
          <w:rFonts w:ascii="Garamond" w:hAnsi="Garamond"/>
          <w:b/>
        </w:rPr>
        <w:t xml:space="preserve"> szerződés időtartama</w:t>
      </w:r>
      <w:r w:rsidR="00096BE3" w:rsidRPr="00D142D3">
        <w:rPr>
          <w:rFonts w:ascii="Garamond" w:hAnsi="Garamond"/>
          <w:b/>
        </w:rPr>
        <w:t xml:space="preserve"> vagy a teljesítés határid</w:t>
      </w:r>
      <w:bookmarkEnd w:id="4"/>
      <w:r w:rsidR="0026490C">
        <w:rPr>
          <w:rFonts w:ascii="Garamond" w:hAnsi="Garamond"/>
          <w:b/>
        </w:rPr>
        <w:t>ő</w:t>
      </w:r>
      <w:r w:rsidR="00092DE6" w:rsidRPr="00D142D3">
        <w:rPr>
          <w:rFonts w:ascii="Garamond" w:hAnsi="Garamond"/>
          <w:b/>
        </w:rPr>
        <w:t>:</w:t>
      </w:r>
    </w:p>
    <w:p w:rsidR="003F224E" w:rsidRPr="00D142D3" w:rsidRDefault="00BB6260" w:rsidP="000B54FB">
      <w:pPr>
        <w:pStyle w:val="NormlWeb"/>
        <w:spacing w:before="0" w:beforeAutospacing="0" w:after="0" w:afterAutospacing="0"/>
        <w:ind w:right="150"/>
        <w:jc w:val="both"/>
        <w:rPr>
          <w:rFonts w:ascii="Garamond" w:hAnsi="Garamond"/>
        </w:rPr>
      </w:pPr>
      <w:r w:rsidRPr="00D142D3">
        <w:rPr>
          <w:rFonts w:ascii="Garamond" w:hAnsi="Garamond"/>
        </w:rPr>
        <w:t>A szerződés teljesítése a szerződéskötést követ</w:t>
      </w:r>
      <w:r w:rsidR="00EB23A8" w:rsidRPr="00D142D3">
        <w:rPr>
          <w:rFonts w:ascii="Garamond" w:hAnsi="Garamond"/>
        </w:rPr>
        <w:t>őe</w:t>
      </w:r>
      <w:r w:rsidRPr="00D142D3">
        <w:rPr>
          <w:rFonts w:ascii="Garamond" w:hAnsi="Garamond"/>
        </w:rPr>
        <w:t xml:space="preserve">n azonnal megkezdhető. </w:t>
      </w:r>
      <w:r w:rsidR="00735DF5" w:rsidRPr="00D142D3">
        <w:rPr>
          <w:rFonts w:ascii="Garamond" w:hAnsi="Garamond"/>
        </w:rPr>
        <w:t>A</w:t>
      </w:r>
      <w:r w:rsidR="00E72D7A" w:rsidRPr="00D142D3">
        <w:rPr>
          <w:rFonts w:ascii="Garamond" w:hAnsi="Garamond"/>
        </w:rPr>
        <w:t xml:space="preserve"> </w:t>
      </w:r>
      <w:r w:rsidR="00735DF5" w:rsidRPr="00D142D3">
        <w:rPr>
          <w:rFonts w:ascii="Garamond" w:hAnsi="Garamond"/>
        </w:rPr>
        <w:t xml:space="preserve">teljesítés határideje </w:t>
      </w:r>
      <w:r w:rsidR="00E72D7A" w:rsidRPr="00D142D3">
        <w:rPr>
          <w:rFonts w:ascii="Garamond" w:hAnsi="Garamond"/>
        </w:rPr>
        <w:t xml:space="preserve">munkaterület átadásától </w:t>
      </w:r>
      <w:r w:rsidR="00C4168C">
        <w:rPr>
          <w:rFonts w:ascii="Garamond" w:hAnsi="Garamond"/>
        </w:rPr>
        <w:t xml:space="preserve">legkésőbb </w:t>
      </w:r>
      <w:r w:rsidR="00C4168C" w:rsidRPr="00885F43">
        <w:rPr>
          <w:rFonts w:ascii="Garamond" w:hAnsi="Garamond"/>
        </w:rPr>
        <w:t xml:space="preserve">2016. </w:t>
      </w:r>
      <w:r w:rsidR="00632568" w:rsidRPr="00885F43">
        <w:rPr>
          <w:rFonts w:ascii="Garamond" w:hAnsi="Garamond"/>
        </w:rPr>
        <w:t>augusztus 20</w:t>
      </w:r>
      <w:r w:rsidR="00C4168C" w:rsidRPr="00885F43">
        <w:rPr>
          <w:rFonts w:ascii="Garamond" w:hAnsi="Garamond"/>
        </w:rPr>
        <w:t>. napjáig</w:t>
      </w:r>
      <w:r w:rsidR="00735DF5" w:rsidRPr="00885F43">
        <w:rPr>
          <w:rFonts w:ascii="Garamond" w:hAnsi="Garamond"/>
        </w:rPr>
        <w:t>.</w:t>
      </w:r>
    </w:p>
    <w:p w:rsidR="00BB6260" w:rsidRPr="00D142D3" w:rsidRDefault="00BB6260" w:rsidP="000B54FB">
      <w:pPr>
        <w:tabs>
          <w:tab w:val="num" w:pos="1440"/>
        </w:tabs>
        <w:jc w:val="both"/>
        <w:rPr>
          <w:rFonts w:ascii="Garamond" w:hAnsi="Garamond"/>
          <w:b/>
        </w:rPr>
      </w:pPr>
      <w:bookmarkStart w:id="5" w:name="pr984"/>
    </w:p>
    <w:p w:rsidR="00A26A02" w:rsidRPr="00D142D3" w:rsidRDefault="008C32B5" w:rsidP="000B54FB">
      <w:pPr>
        <w:tabs>
          <w:tab w:val="num" w:pos="1440"/>
        </w:tabs>
        <w:jc w:val="both"/>
        <w:rPr>
          <w:rFonts w:ascii="Garamond" w:hAnsi="Garamond"/>
        </w:rPr>
      </w:pPr>
      <w:r w:rsidRPr="00D142D3">
        <w:rPr>
          <w:rFonts w:ascii="Garamond" w:hAnsi="Garamond"/>
          <w:b/>
        </w:rPr>
        <w:t>7</w:t>
      </w:r>
      <w:r w:rsidR="00086863" w:rsidRPr="00D142D3">
        <w:rPr>
          <w:rFonts w:ascii="Garamond" w:hAnsi="Garamond"/>
          <w:b/>
        </w:rPr>
        <w:t xml:space="preserve">. </w:t>
      </w:r>
      <w:r w:rsidR="00944063" w:rsidRPr="00D142D3">
        <w:rPr>
          <w:rFonts w:ascii="Garamond" w:hAnsi="Garamond"/>
          <w:b/>
        </w:rPr>
        <w:t>A</w:t>
      </w:r>
      <w:r w:rsidR="00096BE3" w:rsidRPr="00D142D3">
        <w:rPr>
          <w:rFonts w:ascii="Garamond" w:hAnsi="Garamond"/>
          <w:b/>
        </w:rPr>
        <w:t xml:space="preserve"> teljesítés hely</w:t>
      </w:r>
      <w:bookmarkEnd w:id="5"/>
      <w:r w:rsidR="00891FA2" w:rsidRPr="00D142D3">
        <w:rPr>
          <w:rFonts w:ascii="Garamond" w:hAnsi="Garamond"/>
          <w:b/>
        </w:rPr>
        <w:t>e:</w:t>
      </w:r>
      <w:r w:rsidR="00AB1E8C" w:rsidRPr="00D142D3">
        <w:rPr>
          <w:rFonts w:ascii="Garamond" w:hAnsi="Garamond"/>
        </w:rPr>
        <w:tab/>
      </w:r>
    </w:p>
    <w:p w:rsidR="002C4552" w:rsidRDefault="002C4552" w:rsidP="000B54FB">
      <w:pPr>
        <w:pStyle w:val="NormlWeb"/>
        <w:spacing w:before="0" w:beforeAutospacing="0" w:after="0" w:afterAutospacing="0"/>
        <w:ind w:right="150"/>
        <w:jc w:val="both"/>
        <w:rPr>
          <w:rFonts w:ascii="Garamond" w:hAnsi="Garamond"/>
        </w:rPr>
      </w:pPr>
      <w:r w:rsidRPr="00D142D3">
        <w:rPr>
          <w:rFonts w:ascii="Garamond" w:hAnsi="Garamond"/>
          <w:bCs/>
        </w:rPr>
        <w:t xml:space="preserve">Országos </w:t>
      </w:r>
      <w:r>
        <w:rPr>
          <w:rFonts w:ascii="Garamond" w:hAnsi="Garamond"/>
          <w:bCs/>
        </w:rPr>
        <w:t>Lengyel</w:t>
      </w:r>
      <w:r w:rsidRPr="00D142D3">
        <w:rPr>
          <w:rFonts w:ascii="Garamond" w:hAnsi="Garamond"/>
          <w:bCs/>
        </w:rPr>
        <w:t xml:space="preserve"> Önkormányzat</w:t>
      </w:r>
      <w:r w:rsidRPr="00D142D3">
        <w:rPr>
          <w:rFonts w:ascii="Garamond" w:hAnsi="Garamond"/>
        </w:rPr>
        <w:t xml:space="preserve"> </w:t>
      </w:r>
    </w:p>
    <w:p w:rsidR="007B4F85" w:rsidRPr="00D142D3" w:rsidRDefault="007B4F85" w:rsidP="000B54FB">
      <w:pPr>
        <w:pStyle w:val="NormlWeb"/>
        <w:spacing w:before="0" w:beforeAutospacing="0" w:after="0" w:afterAutospacing="0"/>
        <w:ind w:right="150"/>
        <w:jc w:val="both"/>
        <w:rPr>
          <w:rFonts w:ascii="Garamond" w:hAnsi="Garamond"/>
        </w:rPr>
      </w:pPr>
      <w:r w:rsidRPr="00D142D3">
        <w:rPr>
          <w:rFonts w:ascii="Garamond" w:hAnsi="Garamond"/>
        </w:rPr>
        <w:t xml:space="preserve">Helyrajzi szám: </w:t>
      </w:r>
      <w:r w:rsidR="009A3EE8">
        <w:rPr>
          <w:rFonts w:ascii="Garamond" w:hAnsi="Garamond"/>
        </w:rPr>
        <w:t>39.007</w:t>
      </w:r>
    </w:p>
    <w:p w:rsidR="000B54FB" w:rsidRPr="00D142D3" w:rsidRDefault="002C4552" w:rsidP="000B54FB">
      <w:pPr>
        <w:pStyle w:val="NormlWeb"/>
        <w:spacing w:before="0" w:beforeAutospacing="0" w:after="0" w:afterAutospacing="0"/>
        <w:ind w:right="150"/>
        <w:jc w:val="both"/>
        <w:rPr>
          <w:rFonts w:ascii="Garamond" w:hAnsi="Garamond"/>
          <w:bCs/>
        </w:rPr>
      </w:pPr>
      <w:r>
        <w:rPr>
          <w:rFonts w:ascii="Garamond" w:hAnsi="Garamond"/>
        </w:rPr>
        <w:t>1102</w:t>
      </w:r>
      <w:r w:rsidRPr="00D142D3">
        <w:rPr>
          <w:rFonts w:ascii="Garamond" w:hAnsi="Garamond"/>
        </w:rPr>
        <w:t xml:space="preserve"> Budapest, </w:t>
      </w:r>
      <w:r>
        <w:rPr>
          <w:rFonts w:ascii="Garamond" w:hAnsi="Garamond"/>
        </w:rPr>
        <w:t>Állomás utca 10/A</w:t>
      </w:r>
      <w:r w:rsidRPr="00D142D3">
        <w:rPr>
          <w:rFonts w:ascii="Garamond" w:hAnsi="Garamond"/>
        </w:rPr>
        <w:t>.</w:t>
      </w:r>
    </w:p>
    <w:p w:rsidR="006E06DB" w:rsidRPr="00D142D3" w:rsidRDefault="006E06DB" w:rsidP="000B54FB">
      <w:pPr>
        <w:pStyle w:val="NormlWeb"/>
        <w:spacing w:before="0" w:beforeAutospacing="0" w:after="0" w:afterAutospacing="0"/>
        <w:ind w:right="150"/>
        <w:jc w:val="both"/>
        <w:rPr>
          <w:rFonts w:ascii="Garamond" w:hAnsi="Garamond"/>
          <w:bCs/>
        </w:rPr>
      </w:pPr>
    </w:p>
    <w:p w:rsidR="00096BE3" w:rsidRPr="00D142D3" w:rsidRDefault="008C32B5" w:rsidP="000B54FB">
      <w:pPr>
        <w:pStyle w:val="NormlWeb"/>
        <w:tabs>
          <w:tab w:val="left" w:pos="9070"/>
          <w:tab w:val="left" w:pos="9120"/>
        </w:tabs>
        <w:spacing w:before="0" w:beforeAutospacing="0" w:after="0" w:afterAutospacing="0"/>
        <w:ind w:right="150"/>
        <w:jc w:val="both"/>
        <w:rPr>
          <w:rFonts w:ascii="Garamond" w:hAnsi="Garamond"/>
          <w:b/>
        </w:rPr>
      </w:pPr>
      <w:bookmarkStart w:id="6" w:name="pr985"/>
      <w:r w:rsidRPr="00D142D3">
        <w:rPr>
          <w:rFonts w:ascii="Garamond" w:hAnsi="Garamond"/>
          <w:b/>
        </w:rPr>
        <w:t>8</w:t>
      </w:r>
      <w:r w:rsidR="00086863" w:rsidRPr="00D142D3">
        <w:rPr>
          <w:rFonts w:ascii="Garamond" w:hAnsi="Garamond"/>
          <w:b/>
        </w:rPr>
        <w:t>.</w:t>
      </w:r>
      <w:r w:rsidR="00096BE3" w:rsidRPr="00D142D3">
        <w:rPr>
          <w:rFonts w:ascii="Garamond" w:hAnsi="Garamond"/>
          <w:b/>
        </w:rPr>
        <w:t xml:space="preserve"> </w:t>
      </w:r>
      <w:r w:rsidR="00944063" w:rsidRPr="00D142D3">
        <w:rPr>
          <w:rFonts w:ascii="Garamond" w:hAnsi="Garamond"/>
          <w:b/>
        </w:rPr>
        <w:t>A</w:t>
      </w:r>
      <w:r w:rsidR="00096BE3" w:rsidRPr="00D142D3">
        <w:rPr>
          <w:rFonts w:ascii="Garamond" w:hAnsi="Garamond"/>
          <w:b/>
        </w:rPr>
        <w:t>z ellenszolgáltatás teljesít</w:t>
      </w:r>
      <w:r w:rsidR="00092DE6" w:rsidRPr="00D142D3">
        <w:rPr>
          <w:rFonts w:ascii="Garamond" w:hAnsi="Garamond"/>
          <w:b/>
        </w:rPr>
        <w:t>ésének feltételei</w:t>
      </w:r>
      <w:r w:rsidR="00096BE3" w:rsidRPr="00D142D3">
        <w:rPr>
          <w:rFonts w:ascii="Garamond" w:hAnsi="Garamond"/>
          <w:b/>
        </w:rPr>
        <w:t xml:space="preserve">, </w:t>
      </w:r>
      <w:r w:rsidR="0026490C">
        <w:rPr>
          <w:rFonts w:ascii="Garamond" w:hAnsi="Garamond"/>
          <w:b/>
        </w:rPr>
        <w:t xml:space="preserve">hivatkozás </w:t>
      </w:r>
      <w:r w:rsidR="00096BE3" w:rsidRPr="00D142D3">
        <w:rPr>
          <w:rFonts w:ascii="Garamond" w:hAnsi="Garamond"/>
          <w:b/>
        </w:rPr>
        <w:t>a vonatkozó jogszabályokra</w:t>
      </w:r>
      <w:bookmarkEnd w:id="6"/>
      <w:r w:rsidR="00092DE6" w:rsidRPr="00D142D3">
        <w:rPr>
          <w:rFonts w:ascii="Garamond" w:hAnsi="Garamond"/>
          <w:b/>
        </w:rPr>
        <w:t>:</w:t>
      </w:r>
    </w:p>
    <w:p w:rsidR="004E26CE" w:rsidRPr="00D142D3" w:rsidRDefault="004E26CE" w:rsidP="00252CC6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252CC6" w:rsidRPr="00D142D3" w:rsidRDefault="00252CC6" w:rsidP="00252CC6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D142D3">
        <w:rPr>
          <w:rFonts w:ascii="Garamond" w:hAnsi="Garamond"/>
        </w:rPr>
        <w:t xml:space="preserve">Az ajánlatkérő előleget nem fizet. </w:t>
      </w:r>
    </w:p>
    <w:p w:rsidR="00252CC6" w:rsidRPr="00D142D3" w:rsidRDefault="00252CC6" w:rsidP="00252CC6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A15151" w:rsidRPr="00D142D3" w:rsidRDefault="00A15151" w:rsidP="000B335A">
      <w:pPr>
        <w:pStyle w:val="NormlWeb"/>
        <w:tabs>
          <w:tab w:val="left" w:pos="9070"/>
          <w:tab w:val="left" w:pos="9120"/>
        </w:tabs>
        <w:spacing w:before="0" w:beforeAutospacing="0" w:after="0" w:afterAutospacing="0"/>
        <w:ind w:right="-50"/>
        <w:jc w:val="both"/>
        <w:rPr>
          <w:rFonts w:ascii="Garamond" w:hAnsi="Garamond"/>
        </w:rPr>
      </w:pPr>
      <w:r w:rsidRPr="00D142D3">
        <w:rPr>
          <w:rFonts w:ascii="Garamond" w:hAnsi="Garamond"/>
        </w:rPr>
        <w:t xml:space="preserve">Az ajánlattevő egy végszámla kiállítására jogosult. </w:t>
      </w:r>
    </w:p>
    <w:p w:rsidR="00252CC6" w:rsidRPr="00D142D3" w:rsidRDefault="00252CC6" w:rsidP="000B335A">
      <w:pPr>
        <w:pStyle w:val="NormlWeb"/>
        <w:tabs>
          <w:tab w:val="left" w:pos="9070"/>
          <w:tab w:val="left" w:pos="9120"/>
        </w:tabs>
        <w:spacing w:before="0" w:beforeAutospacing="0" w:after="0" w:afterAutospacing="0"/>
        <w:ind w:right="-50"/>
        <w:jc w:val="both"/>
        <w:rPr>
          <w:rFonts w:ascii="Garamond" w:hAnsi="Garamond"/>
        </w:rPr>
      </w:pPr>
    </w:p>
    <w:p w:rsidR="00252884" w:rsidRPr="009302FE" w:rsidRDefault="00252884" w:rsidP="00252884">
      <w:pPr>
        <w:jc w:val="both"/>
        <w:rPr>
          <w:rFonts w:ascii="Garamond" w:hAnsi="Garamond"/>
        </w:rPr>
      </w:pPr>
      <w:r w:rsidRPr="009302FE">
        <w:rPr>
          <w:rFonts w:ascii="Garamond" w:hAnsi="Garamond"/>
        </w:rPr>
        <w:t xml:space="preserve">Megrendelő a Vállalkozó számára a Kbt. 135. § (7) bekezdésére is tekintettel biztosítja a Vállalkozó kérésére a szerződésben foglalt, tartalékkeret és általános forgalmi adó nélkül számított teljes nettó vállalkozói díj 20%-ának megfelelő összeg, mint előleg igénybevételének a lehetőségét a munkaterület átadását követő 15 napon belül. </w:t>
      </w:r>
    </w:p>
    <w:p w:rsidR="00252884" w:rsidRPr="009302FE" w:rsidRDefault="00252884" w:rsidP="00252884">
      <w:pPr>
        <w:ind w:left="426"/>
        <w:jc w:val="both"/>
        <w:rPr>
          <w:rFonts w:ascii="Garamond" w:hAnsi="Garamond"/>
        </w:rPr>
      </w:pPr>
    </w:p>
    <w:p w:rsidR="00252884" w:rsidRPr="009302FE" w:rsidRDefault="00252884" w:rsidP="00252884">
      <w:pPr>
        <w:jc w:val="both"/>
        <w:rPr>
          <w:rFonts w:ascii="Garamond" w:hAnsi="Garamond"/>
        </w:rPr>
      </w:pPr>
      <w:r w:rsidRPr="009302FE">
        <w:rPr>
          <w:rFonts w:ascii="Garamond" w:hAnsi="Garamond"/>
        </w:rPr>
        <w:t>Vállalkozó tudomásul veszi, hogy az előleg igénybevételi lehetőséggel</w:t>
      </w:r>
      <w:r>
        <w:rPr>
          <w:rFonts w:ascii="Garamond" w:hAnsi="Garamond"/>
        </w:rPr>
        <w:t>,</w:t>
      </w:r>
      <w:r w:rsidRPr="009302FE">
        <w:rPr>
          <w:rFonts w:ascii="Garamond" w:hAnsi="Garamond"/>
        </w:rPr>
        <w:t xml:space="preserve"> egy alkalommal élhet. Amennyiben Vállalkozó él az előleg igénybevételi lehetőségével, úgy az előleg elszámolása a végszámlában történik.</w:t>
      </w:r>
    </w:p>
    <w:p w:rsidR="00252884" w:rsidRDefault="00252884" w:rsidP="000B335A">
      <w:pPr>
        <w:pStyle w:val="NormlWeb"/>
        <w:tabs>
          <w:tab w:val="left" w:pos="9070"/>
          <w:tab w:val="left" w:pos="9120"/>
        </w:tabs>
        <w:spacing w:before="0" w:beforeAutospacing="0" w:after="0" w:afterAutospacing="0"/>
        <w:ind w:right="-50"/>
        <w:jc w:val="both"/>
        <w:rPr>
          <w:rFonts w:ascii="Garamond" w:hAnsi="Garamond"/>
        </w:rPr>
      </w:pPr>
    </w:p>
    <w:p w:rsidR="000B335A" w:rsidRPr="00D142D3" w:rsidRDefault="000B335A" w:rsidP="000B335A">
      <w:pPr>
        <w:pStyle w:val="NormlWeb"/>
        <w:tabs>
          <w:tab w:val="left" w:pos="9070"/>
          <w:tab w:val="left" w:pos="9120"/>
        </w:tabs>
        <w:spacing w:before="0" w:beforeAutospacing="0" w:after="0" w:afterAutospacing="0"/>
        <w:ind w:right="-50"/>
        <w:jc w:val="both"/>
        <w:rPr>
          <w:rFonts w:ascii="Garamond" w:hAnsi="Garamond"/>
        </w:rPr>
      </w:pPr>
      <w:r w:rsidRPr="00D142D3">
        <w:rPr>
          <w:rFonts w:ascii="Garamond" w:hAnsi="Garamond"/>
        </w:rPr>
        <w:t xml:space="preserve">A részteljesítést </w:t>
      </w:r>
      <w:r w:rsidR="006537CC" w:rsidRPr="00D142D3">
        <w:rPr>
          <w:rFonts w:ascii="Garamond" w:hAnsi="Garamond"/>
        </w:rPr>
        <w:t xml:space="preserve">az </w:t>
      </w:r>
      <w:r w:rsidRPr="00D142D3">
        <w:rPr>
          <w:rFonts w:ascii="Garamond" w:hAnsi="Garamond"/>
        </w:rPr>
        <w:t xml:space="preserve">elvégzett munka </w:t>
      </w:r>
      <w:r w:rsidR="00060FEF" w:rsidRPr="00D142D3">
        <w:rPr>
          <w:rFonts w:ascii="Garamond" w:hAnsi="Garamond"/>
        </w:rPr>
        <w:t>szerinti költségvetési tételek</w:t>
      </w:r>
      <w:r w:rsidR="00252CC6" w:rsidRPr="00D142D3">
        <w:rPr>
          <w:rFonts w:ascii="Garamond" w:hAnsi="Garamond"/>
        </w:rPr>
        <w:t>,</w:t>
      </w:r>
      <w:r w:rsidR="00060FEF" w:rsidRPr="00D142D3">
        <w:rPr>
          <w:rFonts w:ascii="Garamond" w:hAnsi="Garamond"/>
        </w:rPr>
        <w:t xml:space="preserve"> és felmérési napló a</w:t>
      </w:r>
      <w:r w:rsidRPr="00D142D3">
        <w:rPr>
          <w:rFonts w:ascii="Garamond" w:hAnsi="Garamond"/>
        </w:rPr>
        <w:t>lapján a műszaki ellenőr ellenőrzi, és a műszaki teljesítést igazolja.</w:t>
      </w:r>
    </w:p>
    <w:p w:rsidR="000B335A" w:rsidRPr="00D142D3" w:rsidRDefault="000B335A" w:rsidP="000B335A">
      <w:pPr>
        <w:pStyle w:val="NormlWeb"/>
        <w:tabs>
          <w:tab w:val="left" w:pos="9070"/>
          <w:tab w:val="left" w:pos="9120"/>
        </w:tabs>
        <w:spacing w:before="0" w:beforeAutospacing="0" w:after="0" w:afterAutospacing="0"/>
        <w:ind w:right="150"/>
        <w:jc w:val="both"/>
        <w:rPr>
          <w:rFonts w:ascii="Garamond" w:eastAsia="SimSun" w:hAnsi="Garamond"/>
          <w:lang w:eastAsia="zh-CN"/>
        </w:rPr>
      </w:pPr>
    </w:p>
    <w:p w:rsidR="000B335A" w:rsidRPr="00D142D3" w:rsidRDefault="000B335A" w:rsidP="000B335A">
      <w:pPr>
        <w:pStyle w:val="NormlWeb"/>
        <w:tabs>
          <w:tab w:val="left" w:pos="9070"/>
          <w:tab w:val="left" w:pos="9120"/>
        </w:tabs>
        <w:spacing w:before="0" w:beforeAutospacing="0" w:after="0" w:afterAutospacing="0"/>
        <w:ind w:right="150"/>
        <w:jc w:val="both"/>
        <w:rPr>
          <w:rFonts w:ascii="Garamond" w:hAnsi="Garamond"/>
        </w:rPr>
      </w:pPr>
      <w:r w:rsidRPr="00D142D3">
        <w:rPr>
          <w:rFonts w:ascii="Garamond" w:eastAsia="SimSun" w:hAnsi="Garamond"/>
          <w:lang w:eastAsia="zh-CN"/>
        </w:rPr>
        <w:t>Végszámla a sikeres műszaki átadás-átvételt követően nyújtható be, feltéve, hogy az elszámolt teljesítménnyel kapcsolatban a mennyiségi és minőségi hibák kijavítását, illetve a hiányosságok pótlását is elvégezték.</w:t>
      </w:r>
    </w:p>
    <w:p w:rsidR="000B335A" w:rsidRPr="00D142D3" w:rsidRDefault="000B335A" w:rsidP="000B335A">
      <w:pPr>
        <w:pStyle w:val="NormlWeb"/>
        <w:tabs>
          <w:tab w:val="left" w:pos="9070"/>
          <w:tab w:val="left" w:pos="9120"/>
        </w:tabs>
        <w:spacing w:before="0" w:beforeAutospacing="0" w:after="0" w:afterAutospacing="0"/>
        <w:ind w:right="-50"/>
        <w:jc w:val="both"/>
        <w:rPr>
          <w:rFonts w:ascii="Garamond" w:eastAsia="SimSun" w:hAnsi="Garamond"/>
          <w:lang w:eastAsia="zh-CN"/>
        </w:rPr>
      </w:pPr>
    </w:p>
    <w:p w:rsidR="000B335A" w:rsidRPr="00D142D3" w:rsidRDefault="000B335A" w:rsidP="000B335A">
      <w:pPr>
        <w:pStyle w:val="NormlWeb"/>
        <w:tabs>
          <w:tab w:val="left" w:pos="9070"/>
          <w:tab w:val="left" w:pos="9120"/>
        </w:tabs>
        <w:spacing w:before="0" w:beforeAutospacing="0" w:after="0" w:afterAutospacing="0"/>
        <w:ind w:right="-50"/>
        <w:jc w:val="both"/>
        <w:rPr>
          <w:rFonts w:ascii="Garamond" w:eastAsia="SimSun" w:hAnsi="Garamond"/>
          <w:lang w:eastAsia="zh-CN"/>
        </w:rPr>
      </w:pPr>
      <w:r w:rsidRPr="00D142D3">
        <w:rPr>
          <w:rFonts w:ascii="Garamond" w:eastAsia="SimSun" w:hAnsi="Garamond"/>
          <w:lang w:eastAsia="zh-CN"/>
        </w:rPr>
        <w:t xml:space="preserve">Ajánlatkérő a vállalkozó szabályszerűen kiállított </w:t>
      </w:r>
      <w:r w:rsidR="00252884">
        <w:rPr>
          <w:rFonts w:ascii="Garamond" w:eastAsia="SimSun" w:hAnsi="Garamond"/>
          <w:lang w:eastAsia="zh-CN"/>
        </w:rPr>
        <w:t>előleg</w:t>
      </w:r>
      <w:r w:rsidRPr="00D142D3">
        <w:rPr>
          <w:rFonts w:ascii="Garamond" w:eastAsia="SimSun" w:hAnsi="Garamond"/>
          <w:lang w:eastAsia="zh-CN"/>
        </w:rPr>
        <w:t xml:space="preserve">-, illetve végszámláját a műszaki teljesítésről a műszaki ellenőr által kiállított teljesítési igazolás után fogadja be. </w:t>
      </w:r>
    </w:p>
    <w:p w:rsidR="000B335A" w:rsidRPr="00D142D3" w:rsidRDefault="000B335A" w:rsidP="000B335A">
      <w:pPr>
        <w:pStyle w:val="NormlWeb"/>
        <w:spacing w:before="0" w:beforeAutospacing="0" w:after="0" w:afterAutospacing="0"/>
        <w:ind w:right="150"/>
        <w:jc w:val="both"/>
        <w:rPr>
          <w:rFonts w:ascii="Garamond" w:hAnsi="Garamond"/>
        </w:rPr>
      </w:pPr>
    </w:p>
    <w:p w:rsidR="000B335A" w:rsidRDefault="00252884" w:rsidP="000B335A">
      <w:pPr>
        <w:pStyle w:val="NormlWeb"/>
        <w:spacing w:before="0" w:beforeAutospacing="0" w:after="0" w:afterAutospacing="0"/>
        <w:ind w:right="150"/>
        <w:jc w:val="both"/>
        <w:rPr>
          <w:rFonts w:ascii="Garamond" w:hAnsi="Garamond"/>
        </w:rPr>
      </w:pPr>
      <w:r w:rsidRPr="009302FE">
        <w:rPr>
          <w:rFonts w:ascii="Garamond" w:hAnsi="Garamond"/>
        </w:rPr>
        <w:t>Az építési beruházások, valamint az építési beruházásokhoz kapcsolódó tervezői és mérnöki szolgáltatások közbeszerzésének részletes szabályairól szóló 322/2015. (X.</w:t>
      </w:r>
      <w:r>
        <w:rPr>
          <w:rFonts w:ascii="Garamond" w:hAnsi="Garamond"/>
        </w:rPr>
        <w:t xml:space="preserve"> </w:t>
      </w:r>
      <w:r w:rsidRPr="009302FE">
        <w:rPr>
          <w:rFonts w:ascii="Garamond" w:hAnsi="Garamond"/>
        </w:rPr>
        <w:t>30.) Korm. rendelet 20. § rendelkezéseinek megfelelően a tartalékkeret összege a nettó vállalkozási díj 10 %-a</w:t>
      </w:r>
      <w:r>
        <w:rPr>
          <w:rFonts w:ascii="Garamond" w:hAnsi="Garamond"/>
        </w:rPr>
        <w:t>.</w:t>
      </w:r>
    </w:p>
    <w:p w:rsidR="00252884" w:rsidRPr="00D142D3" w:rsidRDefault="00252884" w:rsidP="000B335A">
      <w:pPr>
        <w:pStyle w:val="NormlWeb"/>
        <w:spacing w:before="0" w:beforeAutospacing="0" w:after="0" w:afterAutospacing="0"/>
        <w:ind w:right="150"/>
        <w:jc w:val="both"/>
        <w:rPr>
          <w:rFonts w:ascii="Garamond" w:hAnsi="Garamond"/>
        </w:rPr>
      </w:pPr>
    </w:p>
    <w:p w:rsidR="000B335A" w:rsidRDefault="000B335A" w:rsidP="00331ACB">
      <w:pPr>
        <w:jc w:val="both"/>
        <w:rPr>
          <w:rFonts w:ascii="Garamond" w:eastAsia="Times New Roman" w:hAnsi="Garamond" w:cs="KHSans"/>
          <w:lang w:eastAsia="hu-HU"/>
        </w:rPr>
      </w:pPr>
      <w:r w:rsidRPr="00897A5D">
        <w:rPr>
          <w:rFonts w:ascii="Garamond" w:eastAsia="Times New Roman" w:hAnsi="Garamond" w:cs="KHSans"/>
          <w:lang w:eastAsia="hu-HU"/>
        </w:rPr>
        <w:t>A szerződéses ellenérték megfizetése a</w:t>
      </w:r>
      <w:r w:rsidR="00897A5D" w:rsidRPr="00897A5D">
        <w:rPr>
          <w:rFonts w:ascii="Garamond" w:eastAsia="Times New Roman" w:hAnsi="Garamond" w:cs="KHSans"/>
          <w:lang w:eastAsia="hu-HU"/>
        </w:rPr>
        <w:t>z</w:t>
      </w:r>
      <w:r w:rsidRPr="00897A5D">
        <w:rPr>
          <w:rFonts w:ascii="Garamond" w:eastAsia="Times New Roman" w:hAnsi="Garamond" w:cs="KHSans"/>
          <w:lang w:eastAsia="hu-HU"/>
        </w:rPr>
        <w:t xml:space="preserve"> </w:t>
      </w:r>
      <w:r w:rsidR="00897A5D" w:rsidRPr="00897A5D">
        <w:rPr>
          <w:rFonts w:ascii="Garamond" w:eastAsia="Times New Roman" w:hAnsi="Garamond" w:cs="KHSans"/>
          <w:lang w:eastAsia="hu-HU"/>
        </w:rPr>
        <w:t xml:space="preserve">Új </w:t>
      </w:r>
      <w:r w:rsidR="006D78E1" w:rsidRPr="00897A5D">
        <w:rPr>
          <w:rFonts w:ascii="Garamond" w:eastAsia="Times New Roman" w:hAnsi="Garamond" w:cs="KHSans"/>
          <w:lang w:eastAsia="hu-HU"/>
        </w:rPr>
        <w:t>Kbt. 13</w:t>
      </w:r>
      <w:r w:rsidR="00897A5D" w:rsidRPr="00897A5D">
        <w:rPr>
          <w:rFonts w:ascii="Garamond" w:eastAsia="Times New Roman" w:hAnsi="Garamond" w:cs="KHSans"/>
          <w:lang w:eastAsia="hu-HU"/>
        </w:rPr>
        <w:t>5</w:t>
      </w:r>
      <w:r w:rsidR="006D78E1" w:rsidRPr="00897A5D">
        <w:rPr>
          <w:rFonts w:ascii="Garamond" w:eastAsia="Times New Roman" w:hAnsi="Garamond" w:cs="KHSans"/>
          <w:lang w:eastAsia="hu-HU"/>
        </w:rPr>
        <w:t>. § (</w:t>
      </w:r>
      <w:r w:rsidR="00897A5D" w:rsidRPr="00897A5D">
        <w:rPr>
          <w:rFonts w:ascii="Garamond" w:eastAsia="Times New Roman" w:hAnsi="Garamond" w:cs="KHSans"/>
          <w:lang w:eastAsia="hu-HU"/>
        </w:rPr>
        <w:t>3</w:t>
      </w:r>
      <w:r w:rsidR="006D78E1" w:rsidRPr="00897A5D">
        <w:rPr>
          <w:rFonts w:ascii="Garamond" w:eastAsia="Times New Roman" w:hAnsi="Garamond" w:cs="KHSans"/>
          <w:lang w:eastAsia="hu-HU"/>
        </w:rPr>
        <w:t>) bekezdés</w:t>
      </w:r>
      <w:r w:rsidR="00897A5D" w:rsidRPr="00897A5D">
        <w:rPr>
          <w:rFonts w:ascii="Garamond" w:eastAsia="Times New Roman" w:hAnsi="Garamond" w:cs="KHSans"/>
          <w:lang w:eastAsia="hu-HU"/>
        </w:rPr>
        <w:t>é</w:t>
      </w:r>
      <w:r w:rsidR="006D78E1" w:rsidRPr="00897A5D">
        <w:rPr>
          <w:rFonts w:ascii="Garamond" w:eastAsia="Times New Roman" w:hAnsi="Garamond" w:cs="KHSans"/>
          <w:lang w:eastAsia="hu-HU"/>
        </w:rPr>
        <w:t>ben</w:t>
      </w:r>
      <w:r w:rsidR="00897A5D" w:rsidRPr="00897A5D">
        <w:rPr>
          <w:rFonts w:ascii="Garamond" w:eastAsia="Times New Roman" w:hAnsi="Garamond" w:cs="KHSans"/>
          <w:lang w:eastAsia="hu-HU"/>
        </w:rPr>
        <w:t>,</w:t>
      </w:r>
      <w:r w:rsidR="006D78E1" w:rsidRPr="00897A5D">
        <w:rPr>
          <w:rFonts w:ascii="Garamond" w:eastAsia="Times New Roman" w:hAnsi="Garamond" w:cs="KHSans"/>
          <w:lang w:eastAsia="hu-HU"/>
        </w:rPr>
        <w:t xml:space="preserve"> </w:t>
      </w:r>
      <w:r w:rsidR="006D78E1" w:rsidRPr="0091725C">
        <w:rPr>
          <w:rFonts w:ascii="Garamond" w:eastAsia="Times New Roman" w:hAnsi="Garamond" w:cs="KHSans"/>
          <w:lang w:eastAsia="hu-HU"/>
        </w:rPr>
        <w:t xml:space="preserve">továbbá </w:t>
      </w:r>
      <w:r w:rsidR="006D78E1" w:rsidRPr="006D5FF0">
        <w:rPr>
          <w:rFonts w:ascii="Garamond" w:eastAsia="Times New Roman" w:hAnsi="Garamond" w:cs="KHSans"/>
          <w:lang w:eastAsia="hu-HU"/>
        </w:rPr>
        <w:t xml:space="preserve">a </w:t>
      </w:r>
      <w:r w:rsidRPr="006D5FF0">
        <w:rPr>
          <w:rFonts w:ascii="Garamond" w:eastAsia="Times New Roman" w:hAnsi="Garamond" w:cs="KHSans"/>
          <w:lang w:eastAsia="hu-HU"/>
        </w:rPr>
        <w:t>Polgári Törvénykönyvről szóló 2013. évi V. törvény 6:130. § (1) - (2) bekezdéseiben</w:t>
      </w:r>
      <w:r w:rsidRPr="0091725C">
        <w:rPr>
          <w:rFonts w:ascii="Garamond" w:eastAsia="Times New Roman" w:hAnsi="Garamond" w:cs="KHSans"/>
          <w:lang w:eastAsia="hu-HU"/>
        </w:rPr>
        <w:t>, illetve alvállalkozó igénybevét</w:t>
      </w:r>
      <w:r w:rsidR="0091725C" w:rsidRPr="0091725C">
        <w:rPr>
          <w:rFonts w:ascii="Garamond" w:eastAsia="Times New Roman" w:hAnsi="Garamond" w:cs="KHSans"/>
          <w:lang w:eastAsia="hu-HU"/>
        </w:rPr>
        <w:t xml:space="preserve">ele esetén </w:t>
      </w:r>
      <w:r w:rsidR="00331ACB" w:rsidRPr="00650282">
        <w:rPr>
          <w:rFonts w:ascii="Garamond" w:hAnsi="Garamond"/>
          <w:bCs/>
        </w:rPr>
        <w:t>az építési beruházások, valamint az építési beruházásokhoz kapcsolódó tervezői és mérnöki szolgáltatások közbeszerzésének részletes szabályairól</w:t>
      </w:r>
      <w:r w:rsidR="00331ACB">
        <w:rPr>
          <w:rFonts w:ascii="Garamond" w:hAnsi="Garamond"/>
        </w:rPr>
        <w:t xml:space="preserve"> szóló </w:t>
      </w:r>
      <w:r w:rsidR="00331ACB" w:rsidRPr="00650282">
        <w:rPr>
          <w:rFonts w:ascii="Garamond" w:hAnsi="Garamond"/>
          <w:bCs/>
        </w:rPr>
        <w:t>322/2015. (X. 30.) Korm. rendelet</w:t>
      </w:r>
      <w:r w:rsidRPr="0091725C">
        <w:rPr>
          <w:rFonts w:ascii="Garamond" w:eastAsia="Times New Roman" w:hAnsi="Garamond" w:cs="KHSans"/>
          <w:lang w:eastAsia="hu-HU"/>
        </w:rPr>
        <w:t xml:space="preserve"> </w:t>
      </w:r>
      <w:r w:rsidR="0091725C" w:rsidRPr="0091725C">
        <w:rPr>
          <w:rFonts w:ascii="Garamond" w:eastAsia="Times New Roman" w:hAnsi="Garamond" w:cs="KHSans"/>
          <w:lang w:eastAsia="hu-HU"/>
        </w:rPr>
        <w:t xml:space="preserve">31. </w:t>
      </w:r>
      <w:r w:rsidRPr="0091725C">
        <w:rPr>
          <w:rFonts w:ascii="Garamond" w:eastAsia="Times New Roman" w:hAnsi="Garamond" w:cs="KHSans"/>
          <w:lang w:eastAsia="hu-HU"/>
        </w:rPr>
        <w:t>§</w:t>
      </w:r>
      <w:proofErr w:type="spellStart"/>
      <w:r w:rsidRPr="0091725C">
        <w:rPr>
          <w:rFonts w:ascii="Garamond" w:eastAsia="Times New Roman" w:hAnsi="Garamond" w:cs="KHSans"/>
          <w:lang w:eastAsia="hu-HU"/>
        </w:rPr>
        <w:t>-ában</w:t>
      </w:r>
      <w:proofErr w:type="spellEnd"/>
      <w:r w:rsidRPr="0091725C">
        <w:rPr>
          <w:rFonts w:ascii="Garamond" w:eastAsia="Times New Roman" w:hAnsi="Garamond" w:cs="KHSans"/>
          <w:lang w:eastAsia="hu-HU"/>
        </w:rPr>
        <w:t xml:space="preserve"> el</w:t>
      </w:r>
      <w:r w:rsidR="00413E38" w:rsidRPr="0091725C">
        <w:rPr>
          <w:rFonts w:ascii="Garamond" w:eastAsia="Times New Roman" w:hAnsi="Garamond" w:cs="KHSans"/>
          <w:lang w:eastAsia="hu-HU"/>
        </w:rPr>
        <w:t xml:space="preserve">őírtaknak megfelelően, </w:t>
      </w:r>
      <w:r w:rsidRPr="0091725C">
        <w:rPr>
          <w:rFonts w:ascii="Garamond" w:eastAsia="Times New Roman" w:hAnsi="Garamond" w:cs="KHSans"/>
          <w:lang w:eastAsia="hu-HU"/>
        </w:rPr>
        <w:t>teljesítés</w:t>
      </w:r>
      <w:r w:rsidR="00252CC6" w:rsidRPr="0091725C">
        <w:rPr>
          <w:rFonts w:ascii="Garamond" w:eastAsia="Times New Roman" w:hAnsi="Garamond" w:cs="KHSans"/>
          <w:lang w:eastAsia="hu-HU"/>
        </w:rPr>
        <w:t xml:space="preserve"> </w:t>
      </w:r>
      <w:r w:rsidRPr="0091725C">
        <w:rPr>
          <w:rFonts w:ascii="Garamond" w:eastAsia="Times New Roman" w:hAnsi="Garamond" w:cs="KHSans"/>
          <w:lang w:eastAsia="hu-HU"/>
        </w:rPr>
        <w:t>igazolás alapján kiállított számla ellenében, a számla (számlák) kézhezvételétől számított 30 napos fizetés</w:t>
      </w:r>
      <w:r w:rsidR="00413E38" w:rsidRPr="0091725C">
        <w:rPr>
          <w:rFonts w:ascii="Garamond" w:eastAsia="Times New Roman" w:hAnsi="Garamond" w:cs="KHSans"/>
          <w:lang w:eastAsia="hu-HU"/>
        </w:rPr>
        <w:t>i határidővel, HUF-ban történik,</w:t>
      </w:r>
      <w:r w:rsidRPr="0091725C">
        <w:rPr>
          <w:rFonts w:ascii="Garamond" w:eastAsia="Times New Roman" w:hAnsi="Garamond" w:cs="KHSans"/>
          <w:lang w:eastAsia="hu-HU"/>
        </w:rPr>
        <w:t xml:space="preserve"> az adózás rendjéről szóló 2003. évi XCII. törvény 36/A. §</w:t>
      </w:r>
      <w:proofErr w:type="spellStart"/>
      <w:r w:rsidRPr="0091725C">
        <w:rPr>
          <w:rFonts w:ascii="Garamond" w:eastAsia="Times New Roman" w:hAnsi="Garamond" w:cs="KHSans"/>
          <w:lang w:eastAsia="hu-HU"/>
        </w:rPr>
        <w:t>-ának</w:t>
      </w:r>
      <w:proofErr w:type="spellEnd"/>
      <w:r w:rsidRPr="0091725C">
        <w:rPr>
          <w:rFonts w:ascii="Garamond" w:eastAsia="Times New Roman" w:hAnsi="Garamond" w:cs="KHSans"/>
          <w:lang w:eastAsia="hu-HU"/>
        </w:rPr>
        <w:t xml:space="preserve"> </w:t>
      </w:r>
      <w:r w:rsidR="00E008E2">
        <w:rPr>
          <w:rFonts w:ascii="Garamond" w:eastAsia="Times New Roman" w:hAnsi="Garamond" w:cs="KHSans"/>
          <w:lang w:eastAsia="hu-HU"/>
        </w:rPr>
        <w:t xml:space="preserve">(3) bekezdése és az államháztartásról szóló 2011. évi CXCV. törvény („Áht.”) </w:t>
      </w:r>
      <w:r w:rsidRPr="0091725C">
        <w:rPr>
          <w:rFonts w:ascii="Garamond" w:eastAsia="Times New Roman" w:hAnsi="Garamond" w:cs="KHSans"/>
          <w:lang w:eastAsia="hu-HU"/>
        </w:rPr>
        <w:t>alkalmazásával.</w:t>
      </w:r>
    </w:p>
    <w:p w:rsidR="00E008E2" w:rsidRDefault="00E008E2" w:rsidP="00331ACB">
      <w:pPr>
        <w:jc w:val="both"/>
        <w:rPr>
          <w:rFonts w:ascii="Garamond" w:eastAsia="Times New Roman" w:hAnsi="Garamond" w:cs="KHSans"/>
          <w:lang w:eastAsia="hu-HU"/>
        </w:rPr>
      </w:pPr>
    </w:p>
    <w:p w:rsidR="00E008E2" w:rsidRPr="00331ACB" w:rsidRDefault="00E008E2" w:rsidP="00331ACB">
      <w:pPr>
        <w:jc w:val="both"/>
        <w:rPr>
          <w:rFonts w:ascii="Garamond" w:hAnsi="Garamond"/>
        </w:rPr>
      </w:pPr>
      <w:r>
        <w:rPr>
          <w:rFonts w:ascii="Garamond" w:eastAsia="Times New Roman" w:hAnsi="Garamond" w:cs="KHSans"/>
          <w:lang w:eastAsia="hu-HU"/>
        </w:rPr>
        <w:t>A kifizetéssel kapcsolatos részletes előírásokat a közbeszerzési dokumentumok részét képező szerződéstervezet tartalmazza.</w:t>
      </w:r>
    </w:p>
    <w:p w:rsidR="000B54FB" w:rsidRPr="00D142D3" w:rsidRDefault="000B54FB" w:rsidP="000B54FB">
      <w:pPr>
        <w:pStyle w:val="NormlWeb"/>
        <w:spacing w:before="0" w:beforeAutospacing="0" w:after="0" w:afterAutospacing="0"/>
        <w:ind w:right="150"/>
        <w:jc w:val="both"/>
        <w:rPr>
          <w:rFonts w:ascii="Garamond" w:hAnsi="Garamond"/>
          <w:b/>
        </w:rPr>
      </w:pPr>
      <w:bookmarkStart w:id="7" w:name="pr986"/>
    </w:p>
    <w:p w:rsidR="00096BE3" w:rsidRDefault="003F4BB0" w:rsidP="000B54FB">
      <w:pPr>
        <w:pStyle w:val="NormlWeb"/>
        <w:spacing w:before="0" w:beforeAutospacing="0" w:after="0" w:afterAutospacing="0"/>
        <w:ind w:right="150"/>
        <w:jc w:val="both"/>
        <w:rPr>
          <w:rFonts w:ascii="Garamond" w:hAnsi="Garamond"/>
          <w:b/>
        </w:rPr>
      </w:pPr>
      <w:r w:rsidRPr="00D142D3">
        <w:rPr>
          <w:rFonts w:ascii="Garamond" w:hAnsi="Garamond"/>
          <w:b/>
        </w:rPr>
        <w:t>9</w:t>
      </w:r>
      <w:r w:rsidR="00086863" w:rsidRPr="00D142D3">
        <w:rPr>
          <w:rFonts w:ascii="Garamond" w:hAnsi="Garamond"/>
          <w:b/>
        </w:rPr>
        <w:t>.</w:t>
      </w:r>
      <w:r w:rsidR="00096BE3" w:rsidRPr="00D142D3">
        <w:rPr>
          <w:rFonts w:ascii="Garamond" w:hAnsi="Garamond"/>
          <w:b/>
        </w:rPr>
        <w:t xml:space="preserve"> </w:t>
      </w:r>
      <w:r w:rsidR="0026490C">
        <w:rPr>
          <w:rFonts w:ascii="Garamond" w:hAnsi="Garamond"/>
          <w:b/>
        </w:rPr>
        <w:t xml:space="preserve">Többváltozatú </w:t>
      </w:r>
      <w:r w:rsidR="00096BE3" w:rsidRPr="00D142D3">
        <w:rPr>
          <w:rFonts w:ascii="Garamond" w:hAnsi="Garamond"/>
          <w:b/>
        </w:rPr>
        <w:t>(alternatív) ajánlat</w:t>
      </w:r>
      <w:bookmarkEnd w:id="7"/>
    </w:p>
    <w:p w:rsidR="0026490C" w:rsidRDefault="0026490C" w:rsidP="000B54FB">
      <w:pPr>
        <w:pStyle w:val="NormlWeb"/>
        <w:spacing w:before="0" w:beforeAutospacing="0" w:after="0" w:afterAutospacing="0"/>
        <w:ind w:right="150"/>
        <w:jc w:val="both"/>
        <w:rPr>
          <w:rFonts w:ascii="Garamond" w:hAnsi="Garamond"/>
          <w:b/>
        </w:rPr>
      </w:pPr>
    </w:p>
    <w:p w:rsidR="0026490C" w:rsidRPr="0026490C" w:rsidRDefault="0026490C" w:rsidP="000B54FB">
      <w:pPr>
        <w:pStyle w:val="NormlWeb"/>
        <w:spacing w:before="0" w:beforeAutospacing="0" w:after="0" w:afterAutospacing="0"/>
        <w:ind w:right="150"/>
        <w:jc w:val="both"/>
        <w:rPr>
          <w:rFonts w:ascii="Garamond" w:hAnsi="Garamond"/>
        </w:rPr>
      </w:pPr>
      <w:r>
        <w:rPr>
          <w:rFonts w:ascii="Garamond" w:hAnsi="Garamond"/>
        </w:rPr>
        <w:t>Az ajánlatkérő nem biztosítja a többváltozatú (alternatív) ajánlat lehetőségét.</w:t>
      </w:r>
    </w:p>
    <w:p w:rsidR="006D78E1" w:rsidRPr="00D142D3" w:rsidRDefault="006D78E1" w:rsidP="000B54FB">
      <w:pPr>
        <w:pStyle w:val="NormlWeb"/>
        <w:spacing w:before="0" w:beforeAutospacing="0" w:after="0" w:afterAutospacing="0"/>
        <w:ind w:right="150"/>
        <w:jc w:val="both"/>
        <w:rPr>
          <w:rFonts w:ascii="Garamond" w:hAnsi="Garamond"/>
          <w:b/>
        </w:rPr>
      </w:pPr>
    </w:p>
    <w:p w:rsidR="0026490C" w:rsidRDefault="00801C7D" w:rsidP="000B54FB">
      <w:pPr>
        <w:jc w:val="both"/>
        <w:rPr>
          <w:rFonts w:ascii="Garamond" w:hAnsi="Garamond"/>
          <w:b/>
        </w:rPr>
      </w:pPr>
      <w:bookmarkStart w:id="8" w:name="pr987"/>
      <w:r w:rsidRPr="00D142D3">
        <w:rPr>
          <w:rFonts w:ascii="Garamond" w:hAnsi="Garamond"/>
          <w:b/>
        </w:rPr>
        <w:t>1</w:t>
      </w:r>
      <w:r w:rsidR="003F4BB0" w:rsidRPr="00D142D3">
        <w:rPr>
          <w:rFonts w:ascii="Garamond" w:hAnsi="Garamond"/>
          <w:b/>
        </w:rPr>
        <w:t>0</w:t>
      </w:r>
      <w:r w:rsidR="00086863" w:rsidRPr="00D142D3">
        <w:rPr>
          <w:rFonts w:ascii="Garamond" w:hAnsi="Garamond"/>
          <w:b/>
        </w:rPr>
        <w:t>.</w:t>
      </w:r>
      <w:r w:rsidR="00096BE3" w:rsidRPr="00D142D3">
        <w:rPr>
          <w:rFonts w:ascii="Garamond" w:hAnsi="Garamond"/>
          <w:b/>
        </w:rPr>
        <w:t xml:space="preserve"> </w:t>
      </w:r>
      <w:bookmarkEnd w:id="8"/>
      <w:r w:rsidR="0026490C">
        <w:rPr>
          <w:rFonts w:ascii="Garamond" w:hAnsi="Garamond"/>
          <w:b/>
        </w:rPr>
        <w:t>Részajánlat</w:t>
      </w:r>
    </w:p>
    <w:p w:rsidR="0026490C" w:rsidRDefault="0026490C" w:rsidP="000B54FB">
      <w:pPr>
        <w:jc w:val="both"/>
        <w:rPr>
          <w:rFonts w:ascii="Garamond" w:hAnsi="Garamond"/>
          <w:b/>
        </w:rPr>
      </w:pPr>
    </w:p>
    <w:p w:rsidR="0026490C" w:rsidRPr="0026490C" w:rsidRDefault="0026490C" w:rsidP="000B54FB">
      <w:pPr>
        <w:jc w:val="both"/>
        <w:rPr>
          <w:rFonts w:ascii="Garamond" w:hAnsi="Garamond"/>
        </w:rPr>
      </w:pPr>
      <w:r>
        <w:rPr>
          <w:rFonts w:ascii="Garamond" w:hAnsi="Garamond"/>
        </w:rPr>
        <w:t>Az ajánlatkérő nem biztosítja a rész-ajánlattételt.</w:t>
      </w:r>
    </w:p>
    <w:p w:rsidR="0026490C" w:rsidRDefault="0026490C" w:rsidP="000B54FB">
      <w:pPr>
        <w:jc w:val="both"/>
        <w:rPr>
          <w:rFonts w:ascii="Garamond" w:hAnsi="Garamond"/>
          <w:b/>
        </w:rPr>
      </w:pPr>
    </w:p>
    <w:p w:rsidR="0026490C" w:rsidRDefault="0026490C" w:rsidP="000B54FB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11. </w:t>
      </w:r>
      <w:r w:rsidR="00092DE6" w:rsidRPr="00D142D3">
        <w:rPr>
          <w:rFonts w:ascii="Garamond" w:hAnsi="Garamond"/>
          <w:b/>
        </w:rPr>
        <w:t>Az ajánlat</w:t>
      </w:r>
      <w:r>
        <w:rPr>
          <w:rFonts w:ascii="Garamond" w:hAnsi="Garamond"/>
          <w:b/>
        </w:rPr>
        <w:t xml:space="preserve">ok </w:t>
      </w:r>
      <w:r w:rsidR="00863DB7" w:rsidRPr="00D142D3">
        <w:rPr>
          <w:rFonts w:ascii="Garamond" w:hAnsi="Garamond"/>
          <w:b/>
        </w:rPr>
        <w:t>értékelési</w:t>
      </w:r>
      <w:r w:rsidR="00764057" w:rsidRPr="00D142D3">
        <w:rPr>
          <w:rFonts w:ascii="Garamond" w:hAnsi="Garamond"/>
          <w:b/>
        </w:rPr>
        <w:t xml:space="preserve"> szempont</w:t>
      </w:r>
      <w:r>
        <w:rPr>
          <w:rFonts w:ascii="Garamond" w:hAnsi="Garamond"/>
          <w:b/>
        </w:rPr>
        <w:t>ja</w:t>
      </w:r>
      <w:r w:rsidR="00764057" w:rsidRPr="00D142D3">
        <w:rPr>
          <w:rFonts w:ascii="Garamond" w:hAnsi="Garamond"/>
          <w:b/>
        </w:rPr>
        <w:t xml:space="preserve"> </w:t>
      </w:r>
    </w:p>
    <w:p w:rsidR="0026490C" w:rsidRDefault="0026490C" w:rsidP="000B54FB">
      <w:pPr>
        <w:jc w:val="both"/>
        <w:rPr>
          <w:rFonts w:ascii="Garamond" w:hAnsi="Garamond"/>
          <w:b/>
        </w:rPr>
      </w:pPr>
    </w:p>
    <w:p w:rsidR="0003367B" w:rsidRPr="009302FE" w:rsidRDefault="0003367B" w:rsidP="0003367B">
      <w:pPr>
        <w:jc w:val="both"/>
        <w:rPr>
          <w:rFonts w:ascii="Garamond" w:hAnsi="Garamond"/>
        </w:rPr>
      </w:pPr>
      <w:r>
        <w:rPr>
          <w:rFonts w:ascii="Garamond" w:hAnsi="Garamond"/>
        </w:rPr>
        <w:t>Az a</w:t>
      </w:r>
      <w:r w:rsidRPr="009302FE">
        <w:rPr>
          <w:rFonts w:ascii="Garamond" w:hAnsi="Garamond"/>
        </w:rPr>
        <w:t xml:space="preserve">jánlatkérő az ajánlatokat a legjobb ár érték arány szempontja alapján bírálja </w:t>
      </w:r>
      <w:r>
        <w:rPr>
          <w:rFonts w:ascii="Garamond" w:hAnsi="Garamond"/>
        </w:rPr>
        <w:t xml:space="preserve">el a </w:t>
      </w:r>
      <w:r w:rsidRPr="009302FE">
        <w:rPr>
          <w:rFonts w:ascii="Garamond" w:hAnsi="Garamond"/>
        </w:rPr>
        <w:t>Kbt. 76 § (2) bekezdés c) pontja alapján.</w:t>
      </w:r>
    </w:p>
    <w:p w:rsidR="0003367B" w:rsidRPr="009302FE" w:rsidRDefault="0003367B" w:rsidP="0003367B">
      <w:pPr>
        <w:jc w:val="both"/>
        <w:rPr>
          <w:rFonts w:ascii="Garamond" w:hAnsi="Garamond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4"/>
        <w:gridCol w:w="3831"/>
      </w:tblGrid>
      <w:tr w:rsidR="0003367B" w:rsidRPr="009302FE" w:rsidTr="00211DD5">
        <w:tc>
          <w:tcPr>
            <w:tcW w:w="5234" w:type="dxa"/>
            <w:shd w:val="clear" w:color="auto" w:fill="auto"/>
          </w:tcPr>
          <w:p w:rsidR="0003367B" w:rsidRPr="009302FE" w:rsidRDefault="0003367B" w:rsidP="007700A9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</w:rPr>
            </w:pPr>
            <w:r w:rsidRPr="009302FE">
              <w:rPr>
                <w:rFonts w:ascii="Garamond" w:hAnsi="Garamond"/>
                <w:b/>
              </w:rPr>
              <w:t>Értékelési szempontok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03367B" w:rsidRPr="009302FE" w:rsidRDefault="0003367B" w:rsidP="007700A9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</w:rPr>
            </w:pPr>
            <w:r w:rsidRPr="009302FE">
              <w:rPr>
                <w:rFonts w:ascii="Garamond" w:hAnsi="Garamond"/>
                <w:b/>
              </w:rPr>
              <w:t>súlyszám</w:t>
            </w:r>
          </w:p>
        </w:tc>
      </w:tr>
      <w:tr w:rsidR="0003367B" w:rsidRPr="009302FE" w:rsidTr="00211DD5">
        <w:tc>
          <w:tcPr>
            <w:tcW w:w="5234" w:type="dxa"/>
            <w:shd w:val="clear" w:color="auto" w:fill="auto"/>
          </w:tcPr>
          <w:p w:rsidR="0003367B" w:rsidRPr="009302FE" w:rsidRDefault="0003367B" w:rsidP="0003367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  <w:r w:rsidRPr="009302FE">
              <w:rPr>
                <w:rFonts w:ascii="Garamond" w:hAnsi="Garamond"/>
              </w:rPr>
              <w:t>ajánlati ár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03367B" w:rsidRPr="009302FE" w:rsidRDefault="0003367B" w:rsidP="007700A9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</w:rPr>
            </w:pPr>
            <w:r w:rsidRPr="009302FE">
              <w:rPr>
                <w:rFonts w:ascii="Garamond" w:hAnsi="Garamond"/>
              </w:rPr>
              <w:t>50</w:t>
            </w:r>
          </w:p>
        </w:tc>
      </w:tr>
      <w:tr w:rsidR="0003367B" w:rsidRPr="009302FE" w:rsidTr="00211DD5">
        <w:tc>
          <w:tcPr>
            <w:tcW w:w="5234" w:type="dxa"/>
            <w:shd w:val="clear" w:color="auto" w:fill="auto"/>
          </w:tcPr>
          <w:p w:rsidR="0003367B" w:rsidRPr="009302FE" w:rsidRDefault="0003367B" w:rsidP="0003367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  <w:r w:rsidRPr="009302FE">
              <w:rPr>
                <w:rFonts w:ascii="Garamond" w:hAnsi="Garamond"/>
              </w:rPr>
              <w:t>kötelező jótállási határidőn túl jótállási határidő vállalása (hónapokban)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03367B" w:rsidRPr="009302FE" w:rsidRDefault="0003367B" w:rsidP="007700A9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</w:rPr>
            </w:pPr>
            <w:r w:rsidRPr="009302FE">
              <w:rPr>
                <w:rFonts w:ascii="Garamond" w:hAnsi="Garamond"/>
              </w:rPr>
              <w:t>30</w:t>
            </w:r>
          </w:p>
        </w:tc>
      </w:tr>
      <w:tr w:rsidR="0003367B" w:rsidRPr="009302FE" w:rsidTr="00211DD5">
        <w:tc>
          <w:tcPr>
            <w:tcW w:w="5234" w:type="dxa"/>
            <w:shd w:val="clear" w:color="auto" w:fill="auto"/>
          </w:tcPr>
          <w:p w:rsidR="0003367B" w:rsidRPr="009302FE" w:rsidRDefault="0003367B" w:rsidP="0003367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  <w:r w:rsidRPr="009302FE">
              <w:rPr>
                <w:rFonts w:ascii="Garamond" w:hAnsi="Garamond"/>
              </w:rPr>
              <w:t>teljesítési határidő (nap)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03367B" w:rsidRPr="009302FE" w:rsidRDefault="0003367B" w:rsidP="007700A9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</w:rPr>
            </w:pPr>
            <w:r w:rsidRPr="009302FE">
              <w:rPr>
                <w:rFonts w:ascii="Garamond" w:hAnsi="Garamond"/>
              </w:rPr>
              <w:t>20</w:t>
            </w:r>
          </w:p>
        </w:tc>
      </w:tr>
    </w:tbl>
    <w:p w:rsidR="0003367B" w:rsidRDefault="0003367B" w:rsidP="0003367B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03367B" w:rsidRPr="009302FE" w:rsidRDefault="0003367B" w:rsidP="0003367B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9302FE">
        <w:rPr>
          <w:rFonts w:ascii="Garamond" w:hAnsi="Garamond"/>
        </w:rPr>
        <w:t>A legjobb ár-érték arány értékelési szempont esetén az ajánlatok részszempontok szerinti tartalmi elemeinek értékelése során adható pontszám alsó és felső határa: 1-100 pont.</w:t>
      </w:r>
    </w:p>
    <w:p w:rsidR="0003367B" w:rsidRPr="0003367B" w:rsidRDefault="0003367B" w:rsidP="0003367B">
      <w:pPr>
        <w:pStyle w:val="Szvegtrzs21"/>
        <w:tabs>
          <w:tab w:val="num" w:pos="993"/>
        </w:tabs>
        <w:ind w:left="567" w:firstLine="0"/>
        <w:rPr>
          <w:rFonts w:ascii="Garamond" w:hAnsi="Garamond"/>
          <w:sz w:val="24"/>
          <w:szCs w:val="24"/>
        </w:rPr>
      </w:pPr>
    </w:p>
    <w:p w:rsidR="0003367B" w:rsidRPr="0003367B" w:rsidRDefault="0003367B" w:rsidP="0003367B">
      <w:pPr>
        <w:pStyle w:val="Szvegtrzs21"/>
        <w:tabs>
          <w:tab w:val="num" w:pos="993"/>
        </w:tabs>
        <w:rPr>
          <w:rFonts w:ascii="Garamond" w:hAnsi="Garamond"/>
          <w:bCs/>
          <w:iCs/>
          <w:sz w:val="24"/>
          <w:szCs w:val="24"/>
        </w:rPr>
      </w:pPr>
      <w:r w:rsidRPr="0003367B">
        <w:rPr>
          <w:rFonts w:ascii="Garamond" w:hAnsi="Garamond"/>
          <w:sz w:val="24"/>
          <w:szCs w:val="24"/>
        </w:rPr>
        <w:t>A rész-szempontra csak pozitív (0-nál nagyobb) ajánlati érték adható.</w:t>
      </w:r>
    </w:p>
    <w:p w:rsidR="0003367B" w:rsidRPr="009302FE" w:rsidRDefault="0003367B" w:rsidP="0003367B">
      <w:pPr>
        <w:autoSpaceDE w:val="0"/>
        <w:autoSpaceDN w:val="0"/>
        <w:adjustRightInd w:val="0"/>
        <w:ind w:left="561"/>
        <w:jc w:val="both"/>
        <w:rPr>
          <w:rFonts w:ascii="Garamond" w:hAnsi="Garamond"/>
          <w:bCs/>
        </w:rPr>
      </w:pPr>
    </w:p>
    <w:p w:rsidR="0003367B" w:rsidRPr="009302FE" w:rsidRDefault="0003367B" w:rsidP="0003367B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9302FE">
        <w:rPr>
          <w:rFonts w:ascii="Garamond" w:hAnsi="Garamond"/>
          <w:bCs/>
        </w:rPr>
        <w:t>Az 1. részszempont, az ajánlati ár és a 3. részszempont, a teljesítési határidő esetében a fordított arányosítás módszerét alkalmazza Ajánlatkérő az alábbi képlet alapján:</w:t>
      </w:r>
    </w:p>
    <w:p w:rsidR="0003367B" w:rsidRPr="009302FE" w:rsidRDefault="0003367B" w:rsidP="0003367B">
      <w:pPr>
        <w:autoSpaceDE w:val="0"/>
        <w:autoSpaceDN w:val="0"/>
        <w:adjustRightInd w:val="0"/>
        <w:ind w:left="561"/>
        <w:jc w:val="both"/>
        <w:rPr>
          <w:rFonts w:ascii="Garamond" w:hAnsi="Garamond"/>
          <w:bCs/>
        </w:rPr>
      </w:pPr>
    </w:p>
    <w:p w:rsidR="0003367B" w:rsidRPr="008F1F6D" w:rsidRDefault="0003367B" w:rsidP="0003367B">
      <w:pPr>
        <w:autoSpaceDE w:val="0"/>
        <w:autoSpaceDN w:val="0"/>
        <w:adjustRightInd w:val="0"/>
        <w:ind w:left="164" w:right="125"/>
        <w:jc w:val="center"/>
        <w:rPr>
          <w:rFonts w:ascii="Garamond" w:hAnsi="Garamond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A legjobb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A vizsgált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*(P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max</m:t>
              </m:r>
            </m:fName>
            <m:e>
              <m:r>
                <m:rPr>
                  <m:sty m:val="p"/>
                </m:rPr>
                <w:rPr>
                  <w:rFonts w:ascii="Cambria Math" w:hAnsi="Cambria Math"/>
                </w:rPr>
                <m:t>- P min⁡)+P min</m:t>
              </m:r>
            </m:e>
          </m:func>
        </m:oMath>
      </m:oMathPara>
    </w:p>
    <w:p w:rsidR="0003367B" w:rsidRPr="009302FE" w:rsidRDefault="0003367B" w:rsidP="0003367B">
      <w:pPr>
        <w:autoSpaceDE w:val="0"/>
        <w:autoSpaceDN w:val="0"/>
        <w:adjustRightInd w:val="0"/>
        <w:ind w:left="546" w:right="125"/>
        <w:jc w:val="both"/>
        <w:rPr>
          <w:rFonts w:ascii="Garamond" w:hAnsi="Garamond"/>
        </w:rPr>
      </w:pPr>
    </w:p>
    <w:p w:rsidR="0003367B" w:rsidRPr="009302FE" w:rsidRDefault="0003367B" w:rsidP="0003367B">
      <w:pPr>
        <w:autoSpaceDE w:val="0"/>
        <w:autoSpaceDN w:val="0"/>
        <w:adjustRightInd w:val="0"/>
        <w:ind w:right="125"/>
        <w:jc w:val="both"/>
        <w:rPr>
          <w:rFonts w:ascii="Garamond" w:hAnsi="Garamond"/>
        </w:rPr>
      </w:pPr>
      <w:proofErr w:type="gramStart"/>
      <w:r w:rsidRPr="009302FE">
        <w:rPr>
          <w:rFonts w:ascii="Garamond" w:hAnsi="Garamond"/>
        </w:rPr>
        <w:t>ahol</w:t>
      </w:r>
      <w:proofErr w:type="gramEnd"/>
    </w:p>
    <w:p w:rsidR="0003367B" w:rsidRPr="009302FE" w:rsidRDefault="0003367B" w:rsidP="0003367B">
      <w:pPr>
        <w:autoSpaceDE w:val="0"/>
        <w:autoSpaceDN w:val="0"/>
        <w:adjustRightInd w:val="0"/>
        <w:ind w:right="125"/>
        <w:jc w:val="both"/>
        <w:rPr>
          <w:rFonts w:ascii="Garamond" w:hAnsi="Garamond"/>
        </w:rPr>
      </w:pPr>
      <w:r w:rsidRPr="009302FE">
        <w:rPr>
          <w:rFonts w:ascii="Garamond" w:hAnsi="Garamond"/>
        </w:rPr>
        <w:t>P: a vizsgált ajánlati elem adott szempontra vonatkozó pontszáma</w:t>
      </w:r>
    </w:p>
    <w:p w:rsidR="0003367B" w:rsidRPr="009302FE" w:rsidRDefault="0003367B" w:rsidP="0003367B">
      <w:pPr>
        <w:autoSpaceDE w:val="0"/>
        <w:autoSpaceDN w:val="0"/>
        <w:adjustRightInd w:val="0"/>
        <w:ind w:right="125"/>
        <w:jc w:val="both"/>
        <w:rPr>
          <w:rFonts w:ascii="Garamond" w:hAnsi="Garamond"/>
        </w:rPr>
      </w:pPr>
      <w:proofErr w:type="spellStart"/>
      <w:r w:rsidRPr="009302FE">
        <w:rPr>
          <w:rFonts w:ascii="Garamond" w:hAnsi="Garamond"/>
        </w:rPr>
        <w:t>P</w:t>
      </w:r>
      <w:r w:rsidRPr="009302FE">
        <w:rPr>
          <w:rFonts w:ascii="Garamond" w:hAnsi="Garamond"/>
          <w:vertAlign w:val="subscript"/>
        </w:rPr>
        <w:t>max</w:t>
      </w:r>
      <w:proofErr w:type="spellEnd"/>
      <w:r w:rsidRPr="009302FE">
        <w:rPr>
          <w:rFonts w:ascii="Garamond" w:hAnsi="Garamond"/>
        </w:rPr>
        <w:t>: a pontskála felső határa</w:t>
      </w:r>
    </w:p>
    <w:p w:rsidR="0003367B" w:rsidRPr="009302FE" w:rsidRDefault="0003367B" w:rsidP="0003367B">
      <w:pPr>
        <w:autoSpaceDE w:val="0"/>
        <w:autoSpaceDN w:val="0"/>
        <w:adjustRightInd w:val="0"/>
        <w:ind w:right="125"/>
        <w:jc w:val="both"/>
        <w:rPr>
          <w:rFonts w:ascii="Garamond" w:hAnsi="Garamond"/>
        </w:rPr>
      </w:pPr>
      <w:proofErr w:type="spellStart"/>
      <w:r w:rsidRPr="009302FE">
        <w:rPr>
          <w:rFonts w:ascii="Garamond" w:hAnsi="Garamond"/>
        </w:rPr>
        <w:t>P</w:t>
      </w:r>
      <w:r w:rsidRPr="009302FE">
        <w:rPr>
          <w:rFonts w:ascii="Garamond" w:hAnsi="Garamond"/>
          <w:vertAlign w:val="subscript"/>
        </w:rPr>
        <w:t>min</w:t>
      </w:r>
      <w:proofErr w:type="spellEnd"/>
      <w:r w:rsidRPr="009302FE">
        <w:rPr>
          <w:rFonts w:ascii="Garamond" w:hAnsi="Garamond"/>
        </w:rPr>
        <w:t>: a pontskála alsó határa</w:t>
      </w:r>
    </w:p>
    <w:p w:rsidR="0003367B" w:rsidRPr="009302FE" w:rsidRDefault="0003367B" w:rsidP="0003367B">
      <w:pPr>
        <w:autoSpaceDE w:val="0"/>
        <w:autoSpaceDN w:val="0"/>
        <w:adjustRightInd w:val="0"/>
        <w:ind w:right="125"/>
        <w:jc w:val="both"/>
        <w:rPr>
          <w:rFonts w:ascii="Garamond" w:hAnsi="Garamond"/>
        </w:rPr>
      </w:pPr>
      <w:proofErr w:type="spellStart"/>
      <w:r w:rsidRPr="009302FE">
        <w:rPr>
          <w:rFonts w:ascii="Garamond" w:hAnsi="Garamond"/>
        </w:rPr>
        <w:t>A</w:t>
      </w:r>
      <w:r w:rsidRPr="009302FE">
        <w:rPr>
          <w:rFonts w:ascii="Garamond" w:hAnsi="Garamond"/>
          <w:vertAlign w:val="subscript"/>
        </w:rPr>
        <w:t>legjobb</w:t>
      </w:r>
      <w:proofErr w:type="spellEnd"/>
      <w:r w:rsidRPr="009302FE">
        <w:rPr>
          <w:rFonts w:ascii="Garamond" w:hAnsi="Garamond"/>
        </w:rPr>
        <w:t>: a legelőnyösebb ajánlati tartalmi elem</w:t>
      </w:r>
    </w:p>
    <w:p w:rsidR="0003367B" w:rsidRPr="009302FE" w:rsidRDefault="0003367B" w:rsidP="0003367B">
      <w:pPr>
        <w:autoSpaceDE w:val="0"/>
        <w:autoSpaceDN w:val="0"/>
        <w:adjustRightInd w:val="0"/>
        <w:jc w:val="both"/>
        <w:rPr>
          <w:rFonts w:ascii="Garamond" w:hAnsi="Garamond"/>
        </w:rPr>
      </w:pPr>
      <w:proofErr w:type="spellStart"/>
      <w:r w:rsidRPr="009302FE">
        <w:rPr>
          <w:rFonts w:ascii="Garamond" w:hAnsi="Garamond"/>
        </w:rPr>
        <w:t>A</w:t>
      </w:r>
      <w:r w:rsidRPr="009302FE">
        <w:rPr>
          <w:rFonts w:ascii="Garamond" w:hAnsi="Garamond"/>
          <w:vertAlign w:val="subscript"/>
        </w:rPr>
        <w:t>vizsgált</w:t>
      </w:r>
      <w:proofErr w:type="spellEnd"/>
      <w:r w:rsidRPr="009302FE">
        <w:rPr>
          <w:rFonts w:ascii="Garamond" w:hAnsi="Garamond"/>
        </w:rPr>
        <w:t>: a vizsgált ajánlat tartalmi eleme</w:t>
      </w:r>
    </w:p>
    <w:p w:rsidR="0003367B" w:rsidRPr="009302FE" w:rsidRDefault="0003367B" w:rsidP="0003367B">
      <w:pPr>
        <w:autoSpaceDE w:val="0"/>
        <w:autoSpaceDN w:val="0"/>
        <w:adjustRightInd w:val="0"/>
        <w:ind w:left="544"/>
        <w:jc w:val="both"/>
        <w:rPr>
          <w:rFonts w:ascii="Garamond" w:hAnsi="Garamond"/>
          <w:highlight w:val="yellow"/>
        </w:rPr>
      </w:pPr>
    </w:p>
    <w:p w:rsidR="0003367B" w:rsidRPr="009302FE" w:rsidRDefault="0003367B" w:rsidP="0003367B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9302FE">
        <w:rPr>
          <w:rFonts w:ascii="Garamond" w:hAnsi="Garamond"/>
        </w:rPr>
        <w:lastRenderedPageBreak/>
        <w:t>A 2. bírálati részszempont esetében a legjobb (legmagasabb) ajánlat a maximális 100 pontot kapja, a többi ajánlat tartalmi elemére pedig a legkedvezőbb tartalmi eleméhez viszonyítva, az egyenes arányosítás módszerével számolja ki a pontszámokat az Ajánlatkérő a Közbeszerzési Hatóság az összességében legelőnyösebb ajánlat kiválasztása esetén alkalmazható módszerekről és az ajánlatok elbírálásáról szóló útmutatója, KÉ 2012. évi 61. szám, 2012. június 1. alapján.</w:t>
      </w:r>
    </w:p>
    <w:p w:rsidR="0003367B" w:rsidRPr="009302FE" w:rsidRDefault="0003367B" w:rsidP="0003367B">
      <w:pPr>
        <w:autoSpaceDE w:val="0"/>
        <w:autoSpaceDN w:val="0"/>
        <w:adjustRightInd w:val="0"/>
        <w:ind w:left="544"/>
        <w:jc w:val="both"/>
        <w:rPr>
          <w:rFonts w:ascii="Garamond" w:hAnsi="Garamond"/>
        </w:rPr>
      </w:pPr>
    </w:p>
    <w:p w:rsidR="0003367B" w:rsidRPr="009302FE" w:rsidRDefault="0003367B" w:rsidP="0003367B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9302FE">
        <w:rPr>
          <w:rFonts w:ascii="Garamond" w:hAnsi="Garamond"/>
        </w:rPr>
        <w:t>A 2. bírálati részszempont esetében ajánlattevőnek minimum a kötelező jó</w:t>
      </w:r>
      <w:r>
        <w:rPr>
          <w:rFonts w:ascii="Garamond" w:hAnsi="Garamond"/>
        </w:rPr>
        <w:t xml:space="preserve">tállási időtartamot meg kell </w:t>
      </w:r>
      <w:r w:rsidRPr="009302FE">
        <w:rPr>
          <w:rFonts w:ascii="Garamond" w:hAnsi="Garamond"/>
        </w:rPr>
        <w:t xml:space="preserve">ajánlania. </w:t>
      </w:r>
    </w:p>
    <w:p w:rsidR="0003367B" w:rsidRPr="009302FE" w:rsidRDefault="0003367B" w:rsidP="0003367B">
      <w:pPr>
        <w:autoSpaceDE w:val="0"/>
        <w:autoSpaceDN w:val="0"/>
        <w:adjustRightInd w:val="0"/>
        <w:ind w:left="544"/>
        <w:jc w:val="both"/>
        <w:rPr>
          <w:rFonts w:ascii="Garamond" w:hAnsi="Garamond"/>
        </w:rPr>
      </w:pPr>
    </w:p>
    <w:p w:rsidR="0003367B" w:rsidRPr="009302FE" w:rsidRDefault="0003367B" w:rsidP="0003367B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9302FE">
        <w:rPr>
          <w:rFonts w:ascii="Garamond" w:hAnsi="Garamond"/>
        </w:rPr>
        <w:t>Az adott részszempontra adott pontok számát megszorozzuk a mellé rendelt súlyszámmal, és ezek összege adja meg az Ajánlattevő által elért összesített pontszámot.</w:t>
      </w:r>
    </w:p>
    <w:p w:rsidR="0003367B" w:rsidRPr="009302FE" w:rsidRDefault="0003367B" w:rsidP="0003367B">
      <w:pPr>
        <w:autoSpaceDE w:val="0"/>
        <w:autoSpaceDN w:val="0"/>
        <w:adjustRightInd w:val="0"/>
        <w:ind w:left="544"/>
        <w:jc w:val="both"/>
        <w:rPr>
          <w:rFonts w:ascii="Garamond" w:hAnsi="Garamond"/>
        </w:rPr>
      </w:pPr>
    </w:p>
    <w:p w:rsidR="0003367B" w:rsidRPr="009302FE" w:rsidRDefault="0003367B" w:rsidP="0003367B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9302FE">
        <w:rPr>
          <w:rFonts w:ascii="Garamond" w:hAnsi="Garamond"/>
        </w:rPr>
        <w:t>Az eljárás nyertese az az ajánlattevő</w:t>
      </w:r>
      <w:r>
        <w:rPr>
          <w:rFonts w:ascii="Garamond" w:hAnsi="Garamond"/>
        </w:rPr>
        <w:t xml:space="preserve"> lesz</w:t>
      </w:r>
      <w:r w:rsidRPr="009302FE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akinek </w:t>
      </w:r>
      <w:r w:rsidRPr="009302FE">
        <w:rPr>
          <w:rFonts w:ascii="Garamond" w:hAnsi="Garamond"/>
        </w:rPr>
        <w:t>az ajánlata érvényes</w:t>
      </w:r>
      <w:r>
        <w:rPr>
          <w:rFonts w:ascii="Garamond" w:hAnsi="Garamond"/>
        </w:rPr>
        <w:t>, és</w:t>
      </w:r>
      <w:r w:rsidRPr="009302FE">
        <w:rPr>
          <w:rFonts w:ascii="Garamond" w:hAnsi="Garamond"/>
        </w:rPr>
        <w:t xml:space="preserve"> az értékelési szempontok szerint a legkedvezőbb ajánlatott tette és [Kbt. 77. § (4) bekezdés].</w:t>
      </w:r>
    </w:p>
    <w:p w:rsidR="000B54FB" w:rsidRPr="00D142D3" w:rsidRDefault="000B54FB" w:rsidP="000B54FB">
      <w:pPr>
        <w:pStyle w:val="NormlWeb"/>
        <w:spacing w:before="0" w:beforeAutospacing="0" w:after="0" w:afterAutospacing="0"/>
        <w:ind w:right="147"/>
        <w:jc w:val="both"/>
        <w:rPr>
          <w:rFonts w:ascii="Garamond" w:hAnsi="Garamond"/>
        </w:rPr>
      </w:pPr>
    </w:p>
    <w:p w:rsidR="00096BE3" w:rsidRPr="008974FE" w:rsidRDefault="008974FE" w:rsidP="000B54FB">
      <w:pPr>
        <w:pStyle w:val="NormlWeb"/>
        <w:spacing w:before="0" w:beforeAutospacing="0" w:after="0" w:afterAutospacing="0"/>
        <w:ind w:right="147"/>
        <w:jc w:val="both"/>
        <w:rPr>
          <w:rFonts w:ascii="Garamond" w:hAnsi="Garamond"/>
        </w:rPr>
      </w:pPr>
      <w:r w:rsidRPr="008974FE">
        <w:rPr>
          <w:rFonts w:ascii="Garamond" w:hAnsi="Garamond"/>
        </w:rPr>
        <w:t>A</w:t>
      </w:r>
      <w:r w:rsidR="001F439B" w:rsidRPr="008974FE">
        <w:rPr>
          <w:rFonts w:ascii="Garamond" w:hAnsi="Garamond"/>
        </w:rPr>
        <w:t xml:space="preserve"> megkövetelt igazolási mód</w:t>
      </w:r>
      <w:r w:rsidR="00092DE6" w:rsidRPr="008974FE">
        <w:rPr>
          <w:rFonts w:ascii="Garamond" w:hAnsi="Garamond"/>
        </w:rPr>
        <w:t>:</w:t>
      </w:r>
    </w:p>
    <w:p w:rsidR="008974FE" w:rsidRDefault="008974FE" w:rsidP="00067865">
      <w:pPr>
        <w:autoSpaceDE w:val="0"/>
        <w:autoSpaceDN w:val="0"/>
        <w:adjustRightInd w:val="0"/>
        <w:jc w:val="both"/>
        <w:rPr>
          <w:rFonts w:ascii="Garamond" w:eastAsia="Times New Roman" w:hAnsi="Garamond"/>
          <w:b/>
          <w:bCs/>
          <w:lang w:eastAsia="hu-HU"/>
        </w:rPr>
      </w:pPr>
    </w:p>
    <w:p w:rsidR="008974FE" w:rsidRDefault="00067865" w:rsidP="00067865">
      <w:pPr>
        <w:autoSpaceDE w:val="0"/>
        <w:autoSpaceDN w:val="0"/>
        <w:adjustRightInd w:val="0"/>
        <w:jc w:val="both"/>
        <w:rPr>
          <w:rFonts w:ascii="Garamond" w:eastAsia="Times New Roman" w:hAnsi="Garamond" w:cs="KHSans"/>
          <w:lang w:eastAsia="hu-HU"/>
        </w:rPr>
      </w:pPr>
      <w:r w:rsidRPr="002C18C6">
        <w:rPr>
          <w:rFonts w:ascii="Garamond" w:eastAsia="Times New Roman" w:hAnsi="Garamond" w:cs="KHSans"/>
          <w:lang w:eastAsia="hu-HU"/>
        </w:rPr>
        <w:t>Az ajánlattevő</w:t>
      </w:r>
      <w:r w:rsidR="008974FE">
        <w:rPr>
          <w:rFonts w:ascii="Garamond" w:eastAsia="Times New Roman" w:hAnsi="Garamond" w:cs="KHSans"/>
          <w:lang w:eastAsia="hu-HU"/>
        </w:rPr>
        <w:t xml:space="preserve">nek a Kbt. 114. (2) bekezdése és a 321/2015. (X. 30.) Korm. rendelet 17. § ((1) – (2) bekezdése szerint kell igazolnia, hogy nem tartozik a kizáró okok hatálya alá. </w:t>
      </w:r>
    </w:p>
    <w:p w:rsidR="008974FE" w:rsidRDefault="008974FE" w:rsidP="00067865">
      <w:pPr>
        <w:autoSpaceDE w:val="0"/>
        <w:autoSpaceDN w:val="0"/>
        <w:adjustRightInd w:val="0"/>
        <w:jc w:val="both"/>
        <w:rPr>
          <w:rFonts w:ascii="Garamond" w:eastAsia="Times New Roman" w:hAnsi="Garamond" w:cs="KHSans"/>
          <w:lang w:eastAsia="hu-HU"/>
        </w:rPr>
      </w:pPr>
    </w:p>
    <w:p w:rsidR="00067865" w:rsidRPr="00D142D3" w:rsidRDefault="006C504A" w:rsidP="00067865">
      <w:pPr>
        <w:autoSpaceDE w:val="0"/>
        <w:autoSpaceDN w:val="0"/>
        <w:adjustRightInd w:val="0"/>
        <w:jc w:val="both"/>
        <w:rPr>
          <w:rFonts w:ascii="Garamond" w:eastAsia="Times New Roman" w:hAnsi="Garamond" w:cs="KHSans"/>
          <w:lang w:eastAsia="hu-HU"/>
        </w:rPr>
      </w:pPr>
      <w:r>
        <w:rPr>
          <w:rFonts w:ascii="Garamond" w:eastAsia="Times New Roman" w:hAnsi="Garamond" w:cs="KHSans"/>
          <w:lang w:eastAsia="hu-HU"/>
        </w:rPr>
        <w:t>A Kbt. 67. § (4) bekezdése alapján az ajánlattevőnek nyilatkoznia kell, hogy a szerződés teljesítéséhez nem vesz igénybe a Kbt. 62. § (1) és (2) bekezdése hatálya alá eső alvállalkozót</w:t>
      </w:r>
      <w:r w:rsidR="00067865" w:rsidRPr="000C4F44">
        <w:rPr>
          <w:rFonts w:ascii="Garamond" w:eastAsia="Times New Roman" w:hAnsi="Garamond" w:cs="KHSans"/>
          <w:lang w:eastAsia="hu-HU"/>
        </w:rPr>
        <w:t>.</w:t>
      </w:r>
    </w:p>
    <w:p w:rsidR="00E14219" w:rsidRDefault="00E14219" w:rsidP="00067865">
      <w:pPr>
        <w:autoSpaceDE w:val="0"/>
        <w:autoSpaceDN w:val="0"/>
        <w:adjustRightInd w:val="0"/>
        <w:jc w:val="both"/>
        <w:rPr>
          <w:rFonts w:ascii="Garamond" w:eastAsia="Times New Roman" w:hAnsi="Garamond" w:cs="KHSans"/>
          <w:lang w:eastAsia="hu-HU"/>
        </w:rPr>
      </w:pPr>
    </w:p>
    <w:p w:rsidR="006C504A" w:rsidRPr="00D142D3" w:rsidRDefault="006C504A" w:rsidP="00067865">
      <w:pPr>
        <w:autoSpaceDE w:val="0"/>
        <w:autoSpaceDN w:val="0"/>
        <w:adjustRightInd w:val="0"/>
        <w:jc w:val="both"/>
        <w:rPr>
          <w:rFonts w:ascii="Garamond" w:eastAsia="Times New Roman" w:hAnsi="Garamond" w:cs="KHSans"/>
          <w:lang w:eastAsia="hu-HU"/>
        </w:rPr>
      </w:pPr>
      <w:r>
        <w:rPr>
          <w:rFonts w:ascii="Garamond" w:eastAsia="Times New Roman" w:hAnsi="Garamond" w:cs="KHSans"/>
          <w:lang w:eastAsia="hu-HU"/>
        </w:rPr>
        <w:t>A Kbt. 74. § (1) bekezdése alapján az ajánlatkérőnek ki kell zárnia az eljárásból azt az ajánlattevőt, alvállalkozót, vagy az alkalmasság igazolásában részt vevő szervezetet, aki a kizáró okok (62. §) hatálya alá tartozik; vagy részéről a kizáró ok az eljárás során következett be.</w:t>
      </w:r>
    </w:p>
    <w:p w:rsidR="004C0D3C" w:rsidRDefault="004C0D3C" w:rsidP="00067865">
      <w:pPr>
        <w:autoSpaceDE w:val="0"/>
        <w:autoSpaceDN w:val="0"/>
        <w:adjustRightInd w:val="0"/>
        <w:jc w:val="both"/>
        <w:rPr>
          <w:rFonts w:ascii="Garamond" w:eastAsia="Times New Roman" w:hAnsi="Garamond" w:cs="KHSans"/>
          <w:lang w:eastAsia="hu-HU"/>
        </w:rPr>
      </w:pPr>
    </w:p>
    <w:p w:rsidR="003A291A" w:rsidRPr="006C12C0" w:rsidRDefault="00FD58B6" w:rsidP="006C12C0">
      <w:pPr>
        <w:autoSpaceDE w:val="0"/>
        <w:autoSpaceDN w:val="0"/>
        <w:adjustRightInd w:val="0"/>
        <w:jc w:val="both"/>
        <w:rPr>
          <w:rFonts w:ascii="Garamond" w:eastAsia="Times New Roman" w:hAnsi="Garamond" w:cs="KHSans"/>
          <w:lang w:eastAsia="hu-HU"/>
        </w:rPr>
      </w:pPr>
      <w:r>
        <w:rPr>
          <w:rFonts w:ascii="Garamond" w:eastAsia="Times New Roman" w:hAnsi="Garamond" w:cs="KHSans"/>
          <w:lang w:eastAsia="hu-HU"/>
        </w:rPr>
        <w:t>A kizáró okok fenn nem állására vonatkozó nyilatkozatnak az ajánlattételi felhívás megküldésének időpontjától nem régebbinek kell lennie.</w:t>
      </w:r>
    </w:p>
    <w:p w:rsidR="00211DD5" w:rsidRPr="00D142D3" w:rsidRDefault="00211DD5" w:rsidP="000B54FB">
      <w:pPr>
        <w:pStyle w:val="NormlWeb"/>
        <w:spacing w:before="0" w:beforeAutospacing="0" w:after="0" w:afterAutospacing="0"/>
        <w:ind w:right="150"/>
        <w:jc w:val="both"/>
        <w:rPr>
          <w:rFonts w:ascii="Garamond" w:hAnsi="Garamond"/>
          <w:b/>
          <w:bCs/>
        </w:rPr>
      </w:pPr>
    </w:p>
    <w:p w:rsidR="006C12C0" w:rsidRDefault="006A1E20" w:rsidP="000B54FB">
      <w:pPr>
        <w:pStyle w:val="NormlWeb"/>
        <w:spacing w:before="0" w:beforeAutospacing="0" w:after="0" w:afterAutospacing="0"/>
        <w:ind w:right="147"/>
        <w:jc w:val="both"/>
        <w:rPr>
          <w:rFonts w:ascii="Garamond" w:hAnsi="Garamond"/>
          <w:b/>
          <w:bCs/>
        </w:rPr>
      </w:pPr>
      <w:bookmarkStart w:id="9" w:name="pr991"/>
      <w:r w:rsidRPr="00D142D3">
        <w:rPr>
          <w:rFonts w:ascii="Garamond" w:hAnsi="Garamond"/>
          <w:b/>
          <w:bCs/>
        </w:rPr>
        <w:t>1</w:t>
      </w:r>
      <w:r w:rsidR="003F4BB0" w:rsidRPr="00D142D3">
        <w:rPr>
          <w:rFonts w:ascii="Garamond" w:hAnsi="Garamond"/>
          <w:b/>
          <w:bCs/>
        </w:rPr>
        <w:t>3</w:t>
      </w:r>
      <w:r w:rsidR="00086863" w:rsidRPr="00D142D3">
        <w:rPr>
          <w:rFonts w:ascii="Garamond" w:hAnsi="Garamond"/>
          <w:b/>
          <w:bCs/>
        </w:rPr>
        <w:t>.</w:t>
      </w:r>
      <w:r w:rsidR="00096BE3" w:rsidRPr="00D142D3">
        <w:rPr>
          <w:rFonts w:ascii="Garamond" w:hAnsi="Garamond"/>
          <w:b/>
          <w:bCs/>
        </w:rPr>
        <w:t xml:space="preserve"> </w:t>
      </w:r>
      <w:r w:rsidR="00A618C7" w:rsidRPr="00D142D3">
        <w:rPr>
          <w:rFonts w:ascii="Garamond" w:hAnsi="Garamond"/>
          <w:b/>
          <w:bCs/>
        </w:rPr>
        <w:t>A</w:t>
      </w:r>
      <w:r w:rsidR="00096BE3" w:rsidRPr="00D142D3">
        <w:rPr>
          <w:rFonts w:ascii="Garamond" w:hAnsi="Garamond"/>
          <w:b/>
          <w:bCs/>
        </w:rPr>
        <w:t>z ajánlattételi határidő</w:t>
      </w:r>
      <w:bookmarkEnd w:id="9"/>
      <w:r w:rsidR="00092DE6" w:rsidRPr="00D142D3">
        <w:rPr>
          <w:rFonts w:ascii="Garamond" w:hAnsi="Garamond"/>
          <w:b/>
          <w:bCs/>
        </w:rPr>
        <w:t>:</w:t>
      </w:r>
      <w:r w:rsidR="004F56BF" w:rsidRPr="00D142D3">
        <w:rPr>
          <w:rFonts w:ascii="Garamond" w:hAnsi="Garamond"/>
          <w:b/>
          <w:bCs/>
        </w:rPr>
        <w:t xml:space="preserve"> </w:t>
      </w:r>
    </w:p>
    <w:p w:rsidR="006C12C0" w:rsidRDefault="006C12C0" w:rsidP="000B54FB">
      <w:pPr>
        <w:pStyle w:val="NormlWeb"/>
        <w:spacing w:before="0" w:beforeAutospacing="0" w:after="0" w:afterAutospacing="0"/>
        <w:ind w:right="147"/>
        <w:jc w:val="both"/>
        <w:rPr>
          <w:rFonts w:ascii="Garamond" w:hAnsi="Garamond"/>
          <w:b/>
          <w:bCs/>
        </w:rPr>
      </w:pPr>
    </w:p>
    <w:p w:rsidR="00891FA2" w:rsidRPr="00632659" w:rsidRDefault="00861008" w:rsidP="000B54FB">
      <w:pPr>
        <w:pStyle w:val="NormlWeb"/>
        <w:spacing w:before="0" w:beforeAutospacing="0" w:after="0" w:afterAutospacing="0"/>
        <w:ind w:right="147"/>
        <w:jc w:val="both"/>
        <w:rPr>
          <w:rFonts w:ascii="Garamond" w:hAnsi="Garamond"/>
          <w:bCs/>
        </w:rPr>
      </w:pPr>
      <w:r w:rsidRPr="00885F43">
        <w:rPr>
          <w:rFonts w:ascii="Garamond" w:hAnsi="Garamond"/>
          <w:bCs/>
        </w:rPr>
        <w:t>201</w:t>
      </w:r>
      <w:r w:rsidR="00632659" w:rsidRPr="00885F43">
        <w:rPr>
          <w:rFonts w:ascii="Garamond" w:hAnsi="Garamond"/>
          <w:bCs/>
        </w:rPr>
        <w:t>6</w:t>
      </w:r>
      <w:r w:rsidRPr="00885F43">
        <w:rPr>
          <w:rFonts w:ascii="Garamond" w:hAnsi="Garamond"/>
          <w:bCs/>
        </w:rPr>
        <w:t>.</w:t>
      </w:r>
      <w:r w:rsidR="002C5C85" w:rsidRPr="00885F43">
        <w:rPr>
          <w:rFonts w:ascii="Garamond" w:hAnsi="Garamond"/>
          <w:bCs/>
        </w:rPr>
        <w:t xml:space="preserve"> </w:t>
      </w:r>
      <w:r w:rsidR="00632659" w:rsidRPr="00885F43">
        <w:rPr>
          <w:rFonts w:ascii="Garamond" w:hAnsi="Garamond"/>
          <w:bCs/>
        </w:rPr>
        <w:t>június</w:t>
      </w:r>
      <w:r w:rsidR="00173C5B" w:rsidRPr="00885F43">
        <w:rPr>
          <w:rFonts w:ascii="Garamond" w:hAnsi="Garamond"/>
          <w:bCs/>
        </w:rPr>
        <w:t xml:space="preserve"> </w:t>
      </w:r>
      <w:r w:rsidR="00622D64">
        <w:rPr>
          <w:rFonts w:ascii="Garamond" w:hAnsi="Garamond"/>
          <w:bCs/>
        </w:rPr>
        <w:t>1</w:t>
      </w:r>
      <w:r w:rsidR="00632659" w:rsidRPr="00885F43">
        <w:rPr>
          <w:rFonts w:ascii="Garamond" w:hAnsi="Garamond"/>
          <w:bCs/>
        </w:rPr>
        <w:t>6</w:t>
      </w:r>
      <w:r w:rsidR="00173C5B" w:rsidRPr="00885F43">
        <w:rPr>
          <w:rFonts w:ascii="Garamond" w:hAnsi="Garamond"/>
          <w:bCs/>
        </w:rPr>
        <w:t xml:space="preserve">. </w:t>
      </w:r>
      <w:r w:rsidR="00632659" w:rsidRPr="00885F43">
        <w:rPr>
          <w:rFonts w:ascii="Garamond" w:hAnsi="Garamond"/>
          <w:bCs/>
        </w:rPr>
        <w:t>(</w:t>
      </w:r>
      <w:r w:rsidR="00622D64">
        <w:rPr>
          <w:rFonts w:ascii="Garamond" w:hAnsi="Garamond"/>
          <w:bCs/>
        </w:rPr>
        <w:t>csütörtök</w:t>
      </w:r>
      <w:r w:rsidR="00632659" w:rsidRPr="00885F43">
        <w:rPr>
          <w:rFonts w:ascii="Garamond" w:hAnsi="Garamond"/>
          <w:bCs/>
        </w:rPr>
        <w:t xml:space="preserve">) </w:t>
      </w:r>
      <w:r w:rsidR="0003605D" w:rsidRPr="00885F43">
        <w:rPr>
          <w:rFonts w:ascii="Garamond" w:hAnsi="Garamond"/>
          <w:bCs/>
        </w:rPr>
        <w:t>10</w:t>
      </w:r>
      <w:r w:rsidR="00173C5B" w:rsidRPr="00885F43">
        <w:rPr>
          <w:rFonts w:ascii="Garamond" w:hAnsi="Garamond"/>
          <w:bCs/>
        </w:rPr>
        <w:t>:00</w:t>
      </w:r>
      <w:r w:rsidRPr="00885F43">
        <w:rPr>
          <w:rFonts w:ascii="Garamond" w:hAnsi="Garamond"/>
          <w:bCs/>
        </w:rPr>
        <w:t xml:space="preserve"> óra</w:t>
      </w:r>
    </w:p>
    <w:p w:rsidR="006C12C0" w:rsidRDefault="006C12C0" w:rsidP="000B54FB">
      <w:pPr>
        <w:pStyle w:val="NormlWeb"/>
        <w:spacing w:before="0" w:beforeAutospacing="0" w:after="0" w:afterAutospacing="0"/>
        <w:ind w:right="147"/>
        <w:jc w:val="both"/>
        <w:rPr>
          <w:rFonts w:ascii="Garamond" w:hAnsi="Garamond"/>
          <w:bCs/>
        </w:rPr>
      </w:pPr>
    </w:p>
    <w:p w:rsidR="00720234" w:rsidRPr="00D142D3" w:rsidRDefault="00720234" w:rsidP="000B54FB">
      <w:pPr>
        <w:pStyle w:val="NormlWeb"/>
        <w:spacing w:before="0" w:beforeAutospacing="0" w:after="0" w:afterAutospacing="0"/>
        <w:ind w:right="147"/>
        <w:jc w:val="both"/>
        <w:rPr>
          <w:rFonts w:ascii="Garamond" w:hAnsi="Garamond"/>
          <w:bCs/>
          <w:i/>
        </w:rPr>
      </w:pPr>
      <w:r w:rsidRPr="00D142D3">
        <w:rPr>
          <w:rFonts w:ascii="Garamond" w:hAnsi="Garamond"/>
          <w:bCs/>
        </w:rPr>
        <w:t>Az ajánlat személyesen hivatali időben (hétfő-csütörtök: 8:00-15:00 óráig, pénteken: 8:00-1</w:t>
      </w:r>
      <w:r w:rsidR="00173C5B" w:rsidRPr="00D142D3">
        <w:rPr>
          <w:rFonts w:ascii="Garamond" w:hAnsi="Garamond"/>
          <w:bCs/>
        </w:rPr>
        <w:t xml:space="preserve">3:00), az ajánlattétel napján </w:t>
      </w:r>
      <w:r w:rsidR="0003605D" w:rsidRPr="00D142D3">
        <w:rPr>
          <w:rFonts w:ascii="Garamond" w:hAnsi="Garamond"/>
          <w:bCs/>
        </w:rPr>
        <w:t>10</w:t>
      </w:r>
      <w:r w:rsidR="00173C5B" w:rsidRPr="00D142D3">
        <w:rPr>
          <w:rFonts w:ascii="Garamond" w:hAnsi="Garamond"/>
          <w:bCs/>
        </w:rPr>
        <w:t>:00</w:t>
      </w:r>
      <w:r w:rsidRPr="00D142D3">
        <w:rPr>
          <w:rFonts w:ascii="Garamond" w:hAnsi="Garamond"/>
          <w:bCs/>
        </w:rPr>
        <w:t xml:space="preserve"> óráig nyújtható be.</w:t>
      </w:r>
    </w:p>
    <w:p w:rsidR="004F56BF" w:rsidRPr="00D142D3" w:rsidRDefault="004F56BF" w:rsidP="000B54FB">
      <w:pPr>
        <w:pStyle w:val="NormlWeb"/>
        <w:spacing w:before="0" w:beforeAutospacing="0" w:after="0" w:afterAutospacing="0"/>
        <w:ind w:right="147"/>
        <w:jc w:val="both"/>
        <w:rPr>
          <w:rFonts w:ascii="Garamond" w:hAnsi="Garamond"/>
        </w:rPr>
      </w:pPr>
    </w:p>
    <w:p w:rsidR="00275193" w:rsidRPr="00D142D3" w:rsidRDefault="00275193" w:rsidP="000B54FB">
      <w:pPr>
        <w:pStyle w:val="NormlWeb"/>
        <w:spacing w:before="0" w:beforeAutospacing="0" w:after="0" w:afterAutospacing="0"/>
        <w:ind w:right="147"/>
        <w:jc w:val="both"/>
        <w:rPr>
          <w:rFonts w:ascii="Garamond" w:hAnsi="Garamond"/>
        </w:rPr>
      </w:pPr>
      <w:r w:rsidRPr="00D142D3">
        <w:rPr>
          <w:rFonts w:ascii="Garamond" w:hAnsi="Garamond"/>
        </w:rPr>
        <w:t>Az ajánlat postai úton történő benyújtása esetén az ajánlatnak az ajánlattételi határidő lejártáig kell beérkeznie az ajánlatkérő székhelyére.</w:t>
      </w:r>
    </w:p>
    <w:p w:rsidR="008E33B3" w:rsidRPr="00D142D3" w:rsidRDefault="008E33B3" w:rsidP="000B54FB">
      <w:pPr>
        <w:pStyle w:val="NormlWeb"/>
        <w:spacing w:before="0" w:beforeAutospacing="0" w:after="0" w:afterAutospacing="0"/>
        <w:ind w:right="147"/>
        <w:jc w:val="both"/>
        <w:rPr>
          <w:rFonts w:ascii="Garamond" w:hAnsi="Garamond"/>
        </w:rPr>
      </w:pPr>
    </w:p>
    <w:p w:rsidR="006C12C0" w:rsidRDefault="006A1E20" w:rsidP="000B54FB">
      <w:pPr>
        <w:pStyle w:val="NormlWeb"/>
        <w:spacing w:before="0" w:beforeAutospacing="0" w:after="0" w:afterAutospacing="0"/>
        <w:ind w:right="147"/>
        <w:jc w:val="both"/>
        <w:rPr>
          <w:rFonts w:ascii="Garamond" w:hAnsi="Garamond"/>
        </w:rPr>
      </w:pPr>
      <w:bookmarkStart w:id="10" w:name="pr992"/>
      <w:r w:rsidRPr="00D142D3">
        <w:rPr>
          <w:rFonts w:ascii="Garamond" w:hAnsi="Garamond"/>
          <w:b/>
          <w:bCs/>
        </w:rPr>
        <w:t>1</w:t>
      </w:r>
      <w:r w:rsidR="003F4BB0" w:rsidRPr="00D142D3">
        <w:rPr>
          <w:rFonts w:ascii="Garamond" w:hAnsi="Garamond"/>
          <w:b/>
          <w:bCs/>
        </w:rPr>
        <w:t>4</w:t>
      </w:r>
      <w:r w:rsidR="00086863" w:rsidRPr="00D142D3">
        <w:rPr>
          <w:rFonts w:ascii="Garamond" w:hAnsi="Garamond"/>
          <w:b/>
          <w:bCs/>
        </w:rPr>
        <w:t>.</w:t>
      </w:r>
      <w:r w:rsidR="00096BE3" w:rsidRPr="00D142D3">
        <w:rPr>
          <w:rFonts w:ascii="Garamond" w:hAnsi="Garamond"/>
          <w:b/>
          <w:bCs/>
        </w:rPr>
        <w:t xml:space="preserve"> </w:t>
      </w:r>
      <w:r w:rsidR="00A618C7" w:rsidRPr="00D142D3">
        <w:rPr>
          <w:rFonts w:ascii="Garamond" w:hAnsi="Garamond"/>
          <w:b/>
          <w:bCs/>
        </w:rPr>
        <w:t>A</w:t>
      </w:r>
      <w:r w:rsidR="00096BE3" w:rsidRPr="00D142D3">
        <w:rPr>
          <w:rFonts w:ascii="Garamond" w:hAnsi="Garamond"/>
          <w:b/>
          <w:bCs/>
        </w:rPr>
        <w:t xml:space="preserve">z </w:t>
      </w:r>
      <w:proofErr w:type="gramStart"/>
      <w:r w:rsidR="00096BE3" w:rsidRPr="00D142D3">
        <w:rPr>
          <w:rFonts w:ascii="Garamond" w:hAnsi="Garamond"/>
          <w:b/>
          <w:bCs/>
        </w:rPr>
        <w:t>ajánlat</w:t>
      </w:r>
      <w:r w:rsidR="006C12C0">
        <w:rPr>
          <w:rFonts w:ascii="Garamond" w:hAnsi="Garamond"/>
          <w:b/>
          <w:bCs/>
        </w:rPr>
        <w:t>(</w:t>
      </w:r>
      <w:proofErr w:type="gramEnd"/>
      <w:r w:rsidR="006C12C0">
        <w:rPr>
          <w:rFonts w:ascii="Garamond" w:hAnsi="Garamond"/>
          <w:b/>
          <w:bCs/>
        </w:rPr>
        <w:t>ok)</w:t>
      </w:r>
      <w:r w:rsidR="00096BE3" w:rsidRPr="00D142D3">
        <w:rPr>
          <w:rFonts w:ascii="Garamond" w:hAnsi="Garamond"/>
          <w:b/>
          <w:bCs/>
        </w:rPr>
        <w:t xml:space="preserve"> benyújtásának cím</w:t>
      </w:r>
      <w:bookmarkEnd w:id="10"/>
      <w:r w:rsidR="00092DE6" w:rsidRPr="00D142D3">
        <w:rPr>
          <w:rFonts w:ascii="Garamond" w:hAnsi="Garamond"/>
          <w:b/>
          <w:bCs/>
        </w:rPr>
        <w:t>e:</w:t>
      </w:r>
      <w:r w:rsidR="00086863" w:rsidRPr="00D142D3">
        <w:rPr>
          <w:rFonts w:ascii="Garamond" w:hAnsi="Garamond"/>
        </w:rPr>
        <w:t xml:space="preserve"> </w:t>
      </w:r>
    </w:p>
    <w:p w:rsidR="006C12C0" w:rsidRDefault="006C12C0" w:rsidP="000B54FB">
      <w:pPr>
        <w:pStyle w:val="NormlWeb"/>
        <w:spacing w:before="0" w:beforeAutospacing="0" w:after="0" w:afterAutospacing="0"/>
        <w:ind w:right="147"/>
        <w:jc w:val="both"/>
        <w:rPr>
          <w:rFonts w:ascii="Garamond" w:hAnsi="Garamond"/>
        </w:rPr>
      </w:pPr>
    </w:p>
    <w:p w:rsidR="007A43AC" w:rsidRPr="00D142D3" w:rsidRDefault="00AD40B5" w:rsidP="000B54FB">
      <w:pPr>
        <w:pStyle w:val="NormlWeb"/>
        <w:spacing w:before="0" w:beforeAutospacing="0" w:after="0" w:afterAutospacing="0"/>
        <w:ind w:right="147"/>
        <w:jc w:val="both"/>
        <w:rPr>
          <w:rFonts w:ascii="Garamond" w:hAnsi="Garamond"/>
        </w:rPr>
      </w:pPr>
      <w:r w:rsidRPr="00D142D3">
        <w:rPr>
          <w:rFonts w:ascii="Garamond" w:hAnsi="Garamond"/>
          <w:bCs/>
        </w:rPr>
        <w:t xml:space="preserve">Országos </w:t>
      </w:r>
      <w:r w:rsidR="00047AB3">
        <w:rPr>
          <w:rFonts w:ascii="Garamond" w:hAnsi="Garamond"/>
          <w:bCs/>
        </w:rPr>
        <w:t>Lengyel</w:t>
      </w:r>
      <w:r w:rsidR="00861008" w:rsidRPr="00D142D3">
        <w:rPr>
          <w:rFonts w:ascii="Garamond" w:hAnsi="Garamond"/>
          <w:bCs/>
        </w:rPr>
        <w:t xml:space="preserve"> Önkormányzat</w:t>
      </w:r>
      <w:r w:rsidR="00086863" w:rsidRPr="00D142D3">
        <w:rPr>
          <w:rFonts w:ascii="Garamond" w:hAnsi="Garamond"/>
        </w:rPr>
        <w:t xml:space="preserve">, </w:t>
      </w:r>
      <w:r w:rsidR="00BC5433">
        <w:rPr>
          <w:rFonts w:ascii="Garamond" w:hAnsi="Garamond"/>
        </w:rPr>
        <w:t>1102</w:t>
      </w:r>
      <w:r w:rsidRPr="00D142D3">
        <w:rPr>
          <w:rFonts w:ascii="Garamond" w:hAnsi="Garamond"/>
        </w:rPr>
        <w:t xml:space="preserve"> Budapest,</w:t>
      </w:r>
      <w:r w:rsidR="00861008" w:rsidRPr="00D142D3">
        <w:rPr>
          <w:rFonts w:ascii="Garamond" w:hAnsi="Garamond"/>
        </w:rPr>
        <w:t xml:space="preserve"> </w:t>
      </w:r>
      <w:r w:rsidR="00BC5433">
        <w:rPr>
          <w:rFonts w:ascii="Garamond" w:hAnsi="Garamond"/>
        </w:rPr>
        <w:t>Állomás utca 10</w:t>
      </w:r>
      <w:proofErr w:type="gramStart"/>
      <w:r w:rsidR="00BC5433">
        <w:rPr>
          <w:rFonts w:ascii="Garamond" w:hAnsi="Garamond"/>
        </w:rPr>
        <w:t>.</w:t>
      </w:r>
      <w:r w:rsidR="005C5BFA" w:rsidRPr="00D142D3">
        <w:rPr>
          <w:rFonts w:ascii="Garamond" w:hAnsi="Garamond"/>
        </w:rPr>
        <w:t>,</w:t>
      </w:r>
      <w:proofErr w:type="gramEnd"/>
      <w:r w:rsidR="005C5BFA" w:rsidRPr="00D142D3">
        <w:rPr>
          <w:rFonts w:ascii="Garamond" w:hAnsi="Garamond"/>
        </w:rPr>
        <w:t xml:space="preserve"> </w:t>
      </w:r>
      <w:r w:rsidR="00632659">
        <w:rPr>
          <w:rFonts w:ascii="Garamond" w:hAnsi="Garamond"/>
        </w:rPr>
        <w:t xml:space="preserve">Hivatal, </w:t>
      </w:r>
      <w:r w:rsidR="005C5BFA" w:rsidRPr="00D142D3">
        <w:rPr>
          <w:rFonts w:ascii="Garamond" w:hAnsi="Garamond"/>
        </w:rPr>
        <w:t>titkárság</w:t>
      </w:r>
      <w:r w:rsidR="009313E4">
        <w:rPr>
          <w:rFonts w:ascii="Garamond" w:hAnsi="Garamond"/>
        </w:rPr>
        <w:t>.</w:t>
      </w:r>
      <w:r w:rsidR="00861008" w:rsidRPr="00D142D3">
        <w:rPr>
          <w:rFonts w:ascii="Garamond" w:hAnsi="Garamond"/>
        </w:rPr>
        <w:t xml:space="preserve"> </w:t>
      </w:r>
    </w:p>
    <w:p w:rsidR="008E33B3" w:rsidRPr="00D142D3" w:rsidRDefault="008E33B3" w:rsidP="000B54FB">
      <w:pPr>
        <w:pStyle w:val="NormlWeb"/>
        <w:spacing w:before="0" w:beforeAutospacing="0" w:after="0" w:afterAutospacing="0"/>
        <w:ind w:right="147"/>
        <w:jc w:val="both"/>
        <w:rPr>
          <w:rFonts w:ascii="Garamond" w:hAnsi="Garamond"/>
        </w:rPr>
      </w:pPr>
    </w:p>
    <w:p w:rsidR="006C12C0" w:rsidRDefault="00AF56D5" w:rsidP="000B54FB">
      <w:pPr>
        <w:pStyle w:val="NormlWeb"/>
        <w:spacing w:before="0" w:beforeAutospacing="0" w:after="0" w:afterAutospacing="0"/>
        <w:ind w:right="147"/>
        <w:jc w:val="both"/>
        <w:rPr>
          <w:rFonts w:ascii="Garamond" w:hAnsi="Garamond"/>
        </w:rPr>
      </w:pPr>
      <w:bookmarkStart w:id="11" w:name="pr993"/>
      <w:r w:rsidRPr="00D142D3">
        <w:rPr>
          <w:rFonts w:ascii="Garamond" w:hAnsi="Garamond"/>
          <w:b/>
          <w:bCs/>
        </w:rPr>
        <w:t>1</w:t>
      </w:r>
      <w:r w:rsidR="003F4BB0" w:rsidRPr="00D142D3">
        <w:rPr>
          <w:rFonts w:ascii="Garamond" w:hAnsi="Garamond"/>
          <w:b/>
          <w:bCs/>
        </w:rPr>
        <w:t>5</w:t>
      </w:r>
      <w:r w:rsidR="00086863" w:rsidRPr="00D142D3">
        <w:rPr>
          <w:rFonts w:ascii="Garamond" w:hAnsi="Garamond"/>
          <w:b/>
          <w:bCs/>
        </w:rPr>
        <w:t>.</w:t>
      </w:r>
      <w:r w:rsidR="00092DE6" w:rsidRPr="00D142D3">
        <w:rPr>
          <w:rFonts w:ascii="Garamond" w:hAnsi="Garamond"/>
          <w:b/>
          <w:bCs/>
        </w:rPr>
        <w:t xml:space="preserve"> </w:t>
      </w:r>
      <w:r w:rsidR="00A618C7" w:rsidRPr="00D142D3">
        <w:rPr>
          <w:rFonts w:ascii="Garamond" w:hAnsi="Garamond"/>
          <w:b/>
          <w:bCs/>
        </w:rPr>
        <w:t>A</w:t>
      </w:r>
      <w:r w:rsidR="00092DE6" w:rsidRPr="00D142D3">
        <w:rPr>
          <w:rFonts w:ascii="Garamond" w:hAnsi="Garamond"/>
          <w:b/>
          <w:bCs/>
        </w:rPr>
        <w:t>z ajánlattétel nyelve:</w:t>
      </w:r>
      <w:r w:rsidR="00092DE6" w:rsidRPr="00D142D3">
        <w:rPr>
          <w:rFonts w:ascii="Garamond" w:hAnsi="Garamond"/>
        </w:rPr>
        <w:t xml:space="preserve"> </w:t>
      </w:r>
    </w:p>
    <w:p w:rsidR="006C12C0" w:rsidRDefault="006C12C0" w:rsidP="000B54FB">
      <w:pPr>
        <w:pStyle w:val="NormlWeb"/>
        <w:spacing w:before="0" w:beforeAutospacing="0" w:after="0" w:afterAutospacing="0"/>
        <w:ind w:right="147"/>
        <w:jc w:val="both"/>
        <w:rPr>
          <w:rFonts w:ascii="Garamond" w:hAnsi="Garamond"/>
        </w:rPr>
      </w:pPr>
    </w:p>
    <w:p w:rsidR="00096BE3" w:rsidRPr="00D142D3" w:rsidRDefault="00096BE3" w:rsidP="000B54FB">
      <w:pPr>
        <w:pStyle w:val="NormlWeb"/>
        <w:spacing w:before="0" w:beforeAutospacing="0" w:after="0" w:afterAutospacing="0"/>
        <w:ind w:right="147"/>
        <w:jc w:val="both"/>
        <w:rPr>
          <w:rFonts w:ascii="Garamond" w:hAnsi="Garamond"/>
        </w:rPr>
      </w:pPr>
      <w:proofErr w:type="gramStart"/>
      <w:r w:rsidRPr="00D142D3">
        <w:rPr>
          <w:rFonts w:ascii="Garamond" w:hAnsi="Garamond"/>
        </w:rPr>
        <w:t>magyar</w:t>
      </w:r>
      <w:bookmarkEnd w:id="11"/>
      <w:proofErr w:type="gramEnd"/>
      <w:r w:rsidR="00011333" w:rsidRPr="00D142D3">
        <w:rPr>
          <w:rFonts w:ascii="Garamond" w:hAnsi="Garamond"/>
        </w:rPr>
        <w:t>, más nyelven ajánlat nem nyújtható be.</w:t>
      </w:r>
    </w:p>
    <w:p w:rsidR="008E33B3" w:rsidRPr="00D142D3" w:rsidRDefault="008E33B3" w:rsidP="000B54FB">
      <w:pPr>
        <w:pStyle w:val="NormlWeb"/>
        <w:spacing w:before="0" w:beforeAutospacing="0" w:after="0" w:afterAutospacing="0"/>
        <w:ind w:right="147"/>
        <w:jc w:val="both"/>
        <w:rPr>
          <w:rFonts w:ascii="Garamond" w:hAnsi="Garamond"/>
        </w:rPr>
      </w:pPr>
    </w:p>
    <w:p w:rsidR="004F56BF" w:rsidRPr="00D142D3" w:rsidRDefault="00AF56D5" w:rsidP="000B54FB">
      <w:pPr>
        <w:pStyle w:val="NormlWeb"/>
        <w:spacing w:before="0" w:beforeAutospacing="0" w:after="0" w:afterAutospacing="0"/>
        <w:ind w:right="147"/>
        <w:jc w:val="both"/>
        <w:rPr>
          <w:rFonts w:ascii="Garamond" w:hAnsi="Garamond"/>
          <w:bCs/>
        </w:rPr>
      </w:pPr>
      <w:bookmarkStart w:id="12" w:name="pr994"/>
      <w:r w:rsidRPr="00D142D3">
        <w:rPr>
          <w:rFonts w:ascii="Garamond" w:hAnsi="Garamond"/>
          <w:b/>
          <w:bCs/>
        </w:rPr>
        <w:t>1</w:t>
      </w:r>
      <w:r w:rsidR="003F4BB0" w:rsidRPr="00D142D3">
        <w:rPr>
          <w:rFonts w:ascii="Garamond" w:hAnsi="Garamond"/>
          <w:b/>
          <w:bCs/>
        </w:rPr>
        <w:t>6</w:t>
      </w:r>
      <w:r w:rsidR="00086863" w:rsidRPr="00D142D3">
        <w:rPr>
          <w:rFonts w:ascii="Garamond" w:hAnsi="Garamond"/>
          <w:b/>
          <w:bCs/>
        </w:rPr>
        <w:t xml:space="preserve">. </w:t>
      </w:r>
      <w:r w:rsidR="00A618C7" w:rsidRPr="00D142D3">
        <w:rPr>
          <w:rFonts w:ascii="Garamond" w:hAnsi="Garamond"/>
          <w:b/>
          <w:bCs/>
        </w:rPr>
        <w:t>A</w:t>
      </w:r>
      <w:r w:rsidR="00096BE3" w:rsidRPr="00D142D3">
        <w:rPr>
          <w:rFonts w:ascii="Garamond" w:hAnsi="Garamond"/>
          <w:b/>
          <w:bCs/>
        </w:rPr>
        <w:t xml:space="preserve">z </w:t>
      </w:r>
      <w:proofErr w:type="gramStart"/>
      <w:r w:rsidR="00011333" w:rsidRPr="00D142D3">
        <w:rPr>
          <w:rFonts w:ascii="Garamond" w:hAnsi="Garamond"/>
          <w:b/>
          <w:bCs/>
        </w:rPr>
        <w:t>ajánlat(</w:t>
      </w:r>
      <w:proofErr w:type="gramEnd"/>
      <w:r w:rsidR="00011333" w:rsidRPr="00D142D3">
        <w:rPr>
          <w:rFonts w:ascii="Garamond" w:hAnsi="Garamond"/>
          <w:b/>
          <w:bCs/>
        </w:rPr>
        <w:t xml:space="preserve">ok) felbontásának </w:t>
      </w:r>
      <w:r w:rsidR="00092DE6" w:rsidRPr="00D142D3">
        <w:rPr>
          <w:rFonts w:ascii="Garamond" w:hAnsi="Garamond"/>
          <w:b/>
          <w:bCs/>
        </w:rPr>
        <w:t>helye</w:t>
      </w:r>
      <w:r w:rsidR="00011333" w:rsidRPr="00D142D3">
        <w:rPr>
          <w:rFonts w:ascii="Garamond" w:hAnsi="Garamond"/>
          <w:b/>
          <w:bCs/>
        </w:rPr>
        <w:t>, ideje, az ajánlatok felbontásán jelenlétre jogosultak</w:t>
      </w:r>
      <w:r w:rsidR="00092DE6" w:rsidRPr="00D142D3">
        <w:rPr>
          <w:rFonts w:ascii="Garamond" w:hAnsi="Garamond"/>
          <w:b/>
          <w:bCs/>
        </w:rPr>
        <w:t>:</w:t>
      </w:r>
      <w:r w:rsidR="00011333" w:rsidRPr="00D142D3">
        <w:rPr>
          <w:rFonts w:ascii="Garamond" w:hAnsi="Garamond"/>
        </w:rPr>
        <w:t xml:space="preserve"> </w:t>
      </w:r>
      <w:r w:rsidR="00BC5433" w:rsidRPr="00D142D3">
        <w:rPr>
          <w:rFonts w:ascii="Garamond" w:hAnsi="Garamond"/>
          <w:bCs/>
        </w:rPr>
        <w:t xml:space="preserve">Országos </w:t>
      </w:r>
      <w:r w:rsidR="00BC5433">
        <w:rPr>
          <w:rFonts w:ascii="Garamond" w:hAnsi="Garamond"/>
          <w:bCs/>
        </w:rPr>
        <w:t>Lengyel</w:t>
      </w:r>
      <w:r w:rsidR="00BC5433" w:rsidRPr="00D142D3">
        <w:rPr>
          <w:rFonts w:ascii="Garamond" w:hAnsi="Garamond"/>
          <w:bCs/>
        </w:rPr>
        <w:t xml:space="preserve"> Önkormányzat</w:t>
      </w:r>
      <w:r w:rsidR="00BC5433" w:rsidRPr="00D142D3">
        <w:rPr>
          <w:rFonts w:ascii="Garamond" w:hAnsi="Garamond"/>
        </w:rPr>
        <w:t xml:space="preserve">, </w:t>
      </w:r>
      <w:r w:rsidR="00BC5433">
        <w:rPr>
          <w:rFonts w:ascii="Garamond" w:hAnsi="Garamond"/>
        </w:rPr>
        <w:t>1102</w:t>
      </w:r>
      <w:r w:rsidR="00BC5433" w:rsidRPr="00D142D3">
        <w:rPr>
          <w:rFonts w:ascii="Garamond" w:hAnsi="Garamond"/>
        </w:rPr>
        <w:t xml:space="preserve"> Budapest, </w:t>
      </w:r>
      <w:r w:rsidR="00BC5433">
        <w:rPr>
          <w:rFonts w:ascii="Garamond" w:hAnsi="Garamond"/>
        </w:rPr>
        <w:t xml:space="preserve">Állomás utca 10. földszinti </w:t>
      </w:r>
      <w:r w:rsidR="00861008" w:rsidRPr="00D142D3">
        <w:rPr>
          <w:rFonts w:ascii="Garamond" w:hAnsi="Garamond"/>
          <w:bCs/>
        </w:rPr>
        <w:lastRenderedPageBreak/>
        <w:t xml:space="preserve">tárgyaló, </w:t>
      </w:r>
      <w:r w:rsidR="00096BE3" w:rsidRPr="00D142D3">
        <w:rPr>
          <w:rFonts w:ascii="Garamond" w:hAnsi="Garamond"/>
          <w:bCs/>
        </w:rPr>
        <w:t>idej</w:t>
      </w:r>
      <w:bookmarkEnd w:id="12"/>
      <w:r w:rsidR="00092DE6" w:rsidRPr="00D142D3">
        <w:rPr>
          <w:rFonts w:ascii="Garamond" w:hAnsi="Garamond"/>
          <w:bCs/>
        </w:rPr>
        <w:t>e</w:t>
      </w:r>
      <w:r w:rsidR="00092DE6" w:rsidRPr="00885F43">
        <w:rPr>
          <w:rFonts w:ascii="Garamond" w:hAnsi="Garamond"/>
          <w:bCs/>
        </w:rPr>
        <w:t>:</w:t>
      </w:r>
      <w:r w:rsidR="00470D4F" w:rsidRPr="00885F43">
        <w:rPr>
          <w:rFonts w:ascii="Garamond" w:hAnsi="Garamond"/>
          <w:bCs/>
          <w:i/>
        </w:rPr>
        <w:t xml:space="preserve"> </w:t>
      </w:r>
      <w:r w:rsidR="00052264" w:rsidRPr="00885F43">
        <w:rPr>
          <w:rFonts w:ascii="Garamond" w:hAnsi="Garamond"/>
          <w:bCs/>
        </w:rPr>
        <w:t xml:space="preserve">2016. június </w:t>
      </w:r>
      <w:r w:rsidR="00622D64">
        <w:rPr>
          <w:rFonts w:ascii="Garamond" w:hAnsi="Garamond"/>
          <w:bCs/>
        </w:rPr>
        <w:t>1</w:t>
      </w:r>
      <w:r w:rsidR="00052264" w:rsidRPr="00885F43">
        <w:rPr>
          <w:rFonts w:ascii="Garamond" w:hAnsi="Garamond"/>
          <w:bCs/>
        </w:rPr>
        <w:t>6. (</w:t>
      </w:r>
      <w:r w:rsidR="00622D64">
        <w:rPr>
          <w:rFonts w:ascii="Garamond" w:hAnsi="Garamond"/>
          <w:bCs/>
        </w:rPr>
        <w:t>csütörtök</w:t>
      </w:r>
      <w:r w:rsidR="00052264" w:rsidRPr="00885F43">
        <w:rPr>
          <w:rFonts w:ascii="Garamond" w:hAnsi="Garamond"/>
          <w:bCs/>
        </w:rPr>
        <w:t>) 10:00 óra</w:t>
      </w:r>
      <w:r w:rsidR="00011333" w:rsidRPr="00D142D3">
        <w:rPr>
          <w:rFonts w:ascii="Garamond" w:hAnsi="Garamond"/>
        </w:rPr>
        <w:t xml:space="preserve">, jelenlétre jogosultak: </w:t>
      </w:r>
      <w:r w:rsidR="00011333" w:rsidRPr="00C02E22">
        <w:rPr>
          <w:rFonts w:ascii="Garamond" w:hAnsi="Garamond"/>
        </w:rPr>
        <w:t>a Kbt. 6</w:t>
      </w:r>
      <w:r w:rsidR="006C12C0" w:rsidRPr="00C02E22">
        <w:rPr>
          <w:rFonts w:ascii="Garamond" w:hAnsi="Garamond"/>
        </w:rPr>
        <w:t>8</w:t>
      </w:r>
      <w:r w:rsidR="00011333" w:rsidRPr="00C02E22">
        <w:rPr>
          <w:rFonts w:ascii="Garamond" w:hAnsi="Garamond"/>
        </w:rPr>
        <w:t>. § (</w:t>
      </w:r>
      <w:r w:rsidR="006C12C0" w:rsidRPr="00C02E22">
        <w:rPr>
          <w:rFonts w:ascii="Garamond" w:hAnsi="Garamond"/>
        </w:rPr>
        <w:t>3</w:t>
      </w:r>
      <w:r w:rsidR="00011333" w:rsidRPr="00C02E22">
        <w:rPr>
          <w:rFonts w:ascii="Garamond" w:hAnsi="Garamond"/>
        </w:rPr>
        <w:t>) bekezdése szerint</w:t>
      </w:r>
      <w:r w:rsidR="006B26E8" w:rsidRPr="00C02E22">
        <w:rPr>
          <w:rFonts w:ascii="Garamond" w:hAnsi="Garamond"/>
        </w:rPr>
        <w:t>.</w:t>
      </w:r>
    </w:p>
    <w:p w:rsidR="002A78E4" w:rsidRPr="00D142D3" w:rsidRDefault="002A78E4" w:rsidP="002A78E4">
      <w:pPr>
        <w:pStyle w:val="NormlWeb"/>
        <w:spacing w:before="0" w:beforeAutospacing="0" w:after="0" w:afterAutospacing="0"/>
        <w:ind w:right="147"/>
        <w:jc w:val="both"/>
        <w:rPr>
          <w:rFonts w:ascii="Garamond" w:hAnsi="Garamond"/>
        </w:rPr>
      </w:pPr>
    </w:p>
    <w:p w:rsidR="00A618C7" w:rsidRPr="00D142D3" w:rsidRDefault="00AF56D5" w:rsidP="000B54FB">
      <w:pPr>
        <w:pStyle w:val="NormlWeb"/>
        <w:spacing w:before="0" w:beforeAutospacing="0" w:after="0" w:afterAutospacing="0"/>
        <w:ind w:right="150"/>
        <w:jc w:val="both"/>
        <w:rPr>
          <w:rFonts w:ascii="Garamond" w:hAnsi="Garamond"/>
          <w:b/>
          <w:bCs/>
          <w:i/>
          <w:iCs/>
        </w:rPr>
      </w:pPr>
      <w:bookmarkStart w:id="13" w:name="pr995"/>
      <w:r w:rsidRPr="00D142D3">
        <w:rPr>
          <w:rFonts w:ascii="Garamond" w:hAnsi="Garamond"/>
          <w:b/>
        </w:rPr>
        <w:t>1</w:t>
      </w:r>
      <w:bookmarkEnd w:id="13"/>
      <w:r w:rsidR="003F4BB0" w:rsidRPr="00D142D3">
        <w:rPr>
          <w:rFonts w:ascii="Garamond" w:hAnsi="Garamond"/>
          <w:b/>
        </w:rPr>
        <w:t>7</w:t>
      </w:r>
      <w:r w:rsidR="00086863" w:rsidRPr="00D142D3">
        <w:rPr>
          <w:rFonts w:ascii="Garamond" w:hAnsi="Garamond"/>
          <w:b/>
        </w:rPr>
        <w:t>.</w:t>
      </w:r>
      <w:r w:rsidR="00011333" w:rsidRPr="00D142D3">
        <w:rPr>
          <w:rFonts w:ascii="Garamond" w:hAnsi="Garamond"/>
          <w:b/>
        </w:rPr>
        <w:t xml:space="preserve"> </w:t>
      </w:r>
      <w:r w:rsidR="00A618C7" w:rsidRPr="00D142D3">
        <w:rPr>
          <w:rFonts w:ascii="Garamond" w:hAnsi="Garamond"/>
          <w:b/>
          <w:bCs/>
          <w:iCs/>
        </w:rPr>
        <w:t>A</w:t>
      </w:r>
      <w:r w:rsidR="006C12C0">
        <w:rPr>
          <w:rFonts w:ascii="Garamond" w:hAnsi="Garamond"/>
          <w:b/>
          <w:bCs/>
          <w:iCs/>
        </w:rPr>
        <w:t xml:space="preserve">z </w:t>
      </w:r>
      <w:proofErr w:type="gramStart"/>
      <w:r w:rsidR="006C12C0">
        <w:rPr>
          <w:rFonts w:ascii="Garamond" w:hAnsi="Garamond"/>
          <w:b/>
          <w:bCs/>
          <w:iCs/>
        </w:rPr>
        <w:t>ajánlat(</w:t>
      </w:r>
      <w:proofErr w:type="gramEnd"/>
      <w:r w:rsidR="006C12C0">
        <w:rPr>
          <w:rFonts w:ascii="Garamond" w:hAnsi="Garamond"/>
          <w:b/>
          <w:bCs/>
          <w:iCs/>
        </w:rPr>
        <w:t>ok)</w:t>
      </w:r>
      <w:r w:rsidR="00A618C7" w:rsidRPr="00D142D3">
        <w:rPr>
          <w:rFonts w:ascii="Garamond" w:hAnsi="Garamond"/>
          <w:b/>
          <w:bCs/>
          <w:iCs/>
        </w:rPr>
        <w:t xml:space="preserve"> hiánypótlás lehetősége:</w:t>
      </w:r>
    </w:p>
    <w:p w:rsidR="00B4240E" w:rsidRPr="00D142D3" w:rsidRDefault="00A618C7" w:rsidP="000B54FB">
      <w:pPr>
        <w:jc w:val="both"/>
        <w:rPr>
          <w:rFonts w:ascii="Garamond" w:hAnsi="Garamond"/>
        </w:rPr>
      </w:pPr>
      <w:r w:rsidRPr="00D142D3">
        <w:rPr>
          <w:rFonts w:ascii="Garamond" w:hAnsi="Garamond"/>
        </w:rPr>
        <w:t>Ajá</w:t>
      </w:r>
      <w:r w:rsidR="006A1E20" w:rsidRPr="00D142D3">
        <w:rPr>
          <w:rFonts w:ascii="Garamond" w:hAnsi="Garamond"/>
        </w:rPr>
        <w:t xml:space="preserve">nlatkérő a hiánypótlást a </w:t>
      </w:r>
      <w:r w:rsidR="006A1E20" w:rsidRPr="002D1788">
        <w:rPr>
          <w:rFonts w:ascii="Garamond" w:hAnsi="Garamond"/>
        </w:rPr>
        <w:t>Kbt</w:t>
      </w:r>
      <w:r w:rsidR="00BC5433" w:rsidRPr="002D1788">
        <w:rPr>
          <w:rFonts w:ascii="Garamond" w:hAnsi="Garamond"/>
        </w:rPr>
        <w:t>.</w:t>
      </w:r>
      <w:r w:rsidR="006A1E20" w:rsidRPr="002D1788">
        <w:rPr>
          <w:rFonts w:ascii="Garamond" w:hAnsi="Garamond"/>
        </w:rPr>
        <w:t xml:space="preserve"> </w:t>
      </w:r>
      <w:r w:rsidR="002D1788" w:rsidRPr="002D1788">
        <w:rPr>
          <w:rFonts w:ascii="Garamond" w:hAnsi="Garamond"/>
        </w:rPr>
        <w:t>71</w:t>
      </w:r>
      <w:r w:rsidRPr="002D1788">
        <w:rPr>
          <w:rFonts w:ascii="Garamond" w:hAnsi="Garamond"/>
        </w:rPr>
        <w:t>. §</w:t>
      </w:r>
      <w:proofErr w:type="spellStart"/>
      <w:r w:rsidRPr="002D1788">
        <w:rPr>
          <w:rFonts w:ascii="Garamond" w:hAnsi="Garamond"/>
        </w:rPr>
        <w:t>-a</w:t>
      </w:r>
      <w:proofErr w:type="spellEnd"/>
      <w:r w:rsidRPr="00D142D3">
        <w:rPr>
          <w:rFonts w:ascii="Garamond" w:hAnsi="Garamond"/>
        </w:rPr>
        <w:t xml:space="preserve"> szerint teljes körben biztosítja</w:t>
      </w:r>
      <w:r w:rsidR="002D1788">
        <w:rPr>
          <w:rFonts w:ascii="Garamond" w:hAnsi="Garamond"/>
        </w:rPr>
        <w:t>, a Kbt. 71. § (6) bekezdése szerinti korlátozás nélkül</w:t>
      </w:r>
      <w:r w:rsidRPr="00D142D3">
        <w:rPr>
          <w:rFonts w:ascii="Garamond" w:hAnsi="Garamond"/>
        </w:rPr>
        <w:t>.</w:t>
      </w:r>
      <w:r w:rsidR="0003605D" w:rsidRPr="00D142D3">
        <w:rPr>
          <w:rFonts w:ascii="Garamond" w:eastAsia="Times New Roman" w:hAnsi="Garamond"/>
          <w:lang w:eastAsia="hu-HU"/>
        </w:rPr>
        <w:t xml:space="preserve"> </w:t>
      </w:r>
    </w:p>
    <w:p w:rsidR="00910B52" w:rsidRPr="00D142D3" w:rsidRDefault="00910B52" w:rsidP="000B54FB">
      <w:pPr>
        <w:jc w:val="both"/>
        <w:rPr>
          <w:rFonts w:ascii="Garamond" w:hAnsi="Garamond"/>
        </w:rPr>
      </w:pPr>
      <w:bookmarkStart w:id="14" w:name="_GoBack"/>
      <w:bookmarkEnd w:id="14"/>
    </w:p>
    <w:p w:rsidR="00173C5B" w:rsidRPr="00D142D3" w:rsidRDefault="00086863" w:rsidP="00173C5B">
      <w:pPr>
        <w:pStyle w:val="NormlWeb"/>
        <w:spacing w:before="0" w:beforeAutospacing="0" w:after="0" w:afterAutospacing="0"/>
        <w:ind w:right="150"/>
        <w:jc w:val="both"/>
        <w:rPr>
          <w:rFonts w:ascii="Garamond" w:hAnsi="Garamond"/>
          <w:bCs/>
        </w:rPr>
      </w:pPr>
      <w:r w:rsidRPr="00D142D3">
        <w:rPr>
          <w:rFonts w:ascii="Garamond" w:hAnsi="Garamond"/>
          <w:b/>
        </w:rPr>
        <w:t>1</w:t>
      </w:r>
      <w:r w:rsidR="003F4BB0" w:rsidRPr="00D142D3">
        <w:rPr>
          <w:rFonts w:ascii="Garamond" w:hAnsi="Garamond"/>
          <w:b/>
        </w:rPr>
        <w:t>8</w:t>
      </w:r>
      <w:r w:rsidRPr="00D142D3">
        <w:rPr>
          <w:rFonts w:ascii="Garamond" w:hAnsi="Garamond"/>
          <w:b/>
        </w:rPr>
        <w:t>.</w:t>
      </w:r>
      <w:r w:rsidR="00A618C7" w:rsidRPr="00D142D3">
        <w:rPr>
          <w:rFonts w:ascii="Garamond" w:hAnsi="Garamond"/>
          <w:b/>
        </w:rPr>
        <w:t xml:space="preserve"> A</w:t>
      </w:r>
      <w:r w:rsidR="00011333" w:rsidRPr="00D142D3">
        <w:rPr>
          <w:rFonts w:ascii="Garamond" w:hAnsi="Garamond"/>
          <w:b/>
        </w:rPr>
        <w:t>z ajánlati kötöttség minimális időtartama:</w:t>
      </w:r>
      <w:r w:rsidR="00011333" w:rsidRPr="00D142D3">
        <w:rPr>
          <w:rFonts w:ascii="Garamond" w:hAnsi="Garamond"/>
        </w:rPr>
        <w:t xml:space="preserve"> </w:t>
      </w:r>
      <w:r w:rsidR="00173C5B" w:rsidRPr="00D142D3">
        <w:rPr>
          <w:rFonts w:ascii="Garamond" w:hAnsi="Garamond"/>
          <w:bCs/>
        </w:rPr>
        <w:t xml:space="preserve">Az ajánlatkérő az ajánlattételi felhívásban és a dokumentációban meghatározott feltételekhez, az ajánlattevő pedig az ajánlatához </w:t>
      </w:r>
      <w:proofErr w:type="gramStart"/>
      <w:r w:rsidR="00173C5B" w:rsidRPr="00D142D3">
        <w:rPr>
          <w:rFonts w:ascii="Garamond" w:hAnsi="Garamond"/>
          <w:bCs/>
        </w:rPr>
        <w:t>a</w:t>
      </w:r>
      <w:proofErr w:type="gramEnd"/>
      <w:r w:rsidR="00173C5B" w:rsidRPr="00D142D3">
        <w:rPr>
          <w:rFonts w:ascii="Garamond" w:hAnsi="Garamond"/>
          <w:bCs/>
        </w:rPr>
        <w:t xml:space="preserve"> </w:t>
      </w:r>
      <w:r w:rsidR="00052264">
        <w:rPr>
          <w:rFonts w:ascii="Garamond" w:hAnsi="Garamond"/>
          <w:bCs/>
        </w:rPr>
        <w:t>az ajánlattételi határidő lejártától</w:t>
      </w:r>
      <w:r w:rsidR="00173C5B" w:rsidRPr="00D142D3">
        <w:rPr>
          <w:rFonts w:ascii="Garamond" w:hAnsi="Garamond"/>
          <w:bCs/>
        </w:rPr>
        <w:t xml:space="preserve"> van kötve. Az ajánlati kötöttség időtartama a</w:t>
      </w:r>
      <w:r w:rsidR="00052264">
        <w:rPr>
          <w:rFonts w:ascii="Garamond" w:hAnsi="Garamond"/>
          <w:bCs/>
        </w:rPr>
        <w:t>z</w:t>
      </w:r>
      <w:r w:rsidR="00173C5B" w:rsidRPr="00D142D3">
        <w:rPr>
          <w:rFonts w:ascii="Garamond" w:hAnsi="Garamond"/>
          <w:bCs/>
        </w:rPr>
        <w:t xml:space="preserve"> </w:t>
      </w:r>
      <w:r w:rsidR="00052264">
        <w:rPr>
          <w:rFonts w:ascii="Garamond" w:hAnsi="Garamond"/>
          <w:bCs/>
        </w:rPr>
        <w:t>ajánlattételi határidő lejártától</w:t>
      </w:r>
      <w:r w:rsidR="00173C5B" w:rsidRPr="00D142D3">
        <w:rPr>
          <w:rFonts w:ascii="Garamond" w:hAnsi="Garamond"/>
          <w:bCs/>
        </w:rPr>
        <w:t xml:space="preserve"> </w:t>
      </w:r>
      <w:r w:rsidR="006C12C0">
        <w:rPr>
          <w:rFonts w:ascii="Garamond" w:hAnsi="Garamond"/>
          <w:bCs/>
        </w:rPr>
        <w:t>30</w:t>
      </w:r>
      <w:r w:rsidR="00173C5B" w:rsidRPr="00D142D3">
        <w:rPr>
          <w:rFonts w:ascii="Garamond" w:hAnsi="Garamond"/>
          <w:bCs/>
        </w:rPr>
        <w:t xml:space="preserve"> nap.</w:t>
      </w:r>
    </w:p>
    <w:p w:rsidR="0003605D" w:rsidRPr="00D142D3" w:rsidRDefault="0003605D" w:rsidP="000B54FB">
      <w:pPr>
        <w:pStyle w:val="NormlWeb"/>
        <w:spacing w:before="0" w:beforeAutospacing="0" w:after="0" w:afterAutospacing="0"/>
        <w:ind w:right="150"/>
        <w:jc w:val="both"/>
        <w:rPr>
          <w:rFonts w:ascii="Garamond" w:hAnsi="Garamond"/>
          <w:b/>
          <w:bCs/>
        </w:rPr>
      </w:pPr>
      <w:bookmarkStart w:id="15" w:name="pr998"/>
    </w:p>
    <w:p w:rsidR="000455F9" w:rsidRPr="00D142D3" w:rsidRDefault="003F4BB0" w:rsidP="000B54FB">
      <w:pPr>
        <w:pStyle w:val="NormlWeb"/>
        <w:spacing w:before="0" w:beforeAutospacing="0" w:after="0" w:afterAutospacing="0"/>
        <w:ind w:right="150"/>
        <w:jc w:val="both"/>
        <w:rPr>
          <w:rFonts w:ascii="Garamond" w:hAnsi="Garamond"/>
          <w:b/>
          <w:bCs/>
        </w:rPr>
      </w:pPr>
      <w:r w:rsidRPr="00D142D3">
        <w:rPr>
          <w:rFonts w:ascii="Garamond" w:hAnsi="Garamond"/>
          <w:b/>
          <w:bCs/>
        </w:rPr>
        <w:t>19</w:t>
      </w:r>
      <w:r w:rsidR="00086863" w:rsidRPr="00D142D3">
        <w:rPr>
          <w:rFonts w:ascii="Garamond" w:hAnsi="Garamond"/>
          <w:b/>
          <w:bCs/>
        </w:rPr>
        <w:t>.</w:t>
      </w:r>
      <w:r w:rsidR="000455F9" w:rsidRPr="00D142D3">
        <w:rPr>
          <w:rFonts w:ascii="Garamond" w:hAnsi="Garamond"/>
          <w:b/>
          <w:bCs/>
        </w:rPr>
        <w:t xml:space="preserve"> A</w:t>
      </w:r>
      <w:r w:rsidR="006C12C0">
        <w:rPr>
          <w:rFonts w:ascii="Garamond" w:hAnsi="Garamond"/>
          <w:b/>
          <w:bCs/>
        </w:rPr>
        <w:t xml:space="preserve"> szerződést biztosító mellékkötelezettségek, az ajánlati biztosíték előírására, valamint a szerződésben megkövetelt biztosítékra vonatkozó információ</w:t>
      </w:r>
      <w:r w:rsidR="008A08B8" w:rsidRPr="00D142D3">
        <w:rPr>
          <w:rFonts w:ascii="Garamond" w:hAnsi="Garamond"/>
          <w:b/>
          <w:bCs/>
        </w:rPr>
        <w:t xml:space="preserve">: </w:t>
      </w:r>
      <w:r w:rsidR="000455F9" w:rsidRPr="00D142D3">
        <w:rPr>
          <w:rFonts w:ascii="Garamond" w:hAnsi="Garamond"/>
          <w:b/>
          <w:bCs/>
        </w:rPr>
        <w:t xml:space="preserve"> </w:t>
      </w:r>
    </w:p>
    <w:p w:rsidR="00423E63" w:rsidRPr="00D142D3" w:rsidRDefault="00423E63" w:rsidP="000B54FB">
      <w:pPr>
        <w:pStyle w:val="NormlWeb"/>
        <w:spacing w:before="0" w:beforeAutospacing="0" w:after="0" w:afterAutospacing="0"/>
        <w:ind w:right="150"/>
        <w:jc w:val="both"/>
        <w:rPr>
          <w:rFonts w:ascii="Garamond" w:hAnsi="Garamond"/>
          <w:b/>
          <w:bCs/>
        </w:rPr>
      </w:pPr>
    </w:p>
    <w:p w:rsidR="002A78E4" w:rsidRPr="00D142D3" w:rsidRDefault="002A78E4" w:rsidP="00A44E9E">
      <w:pPr>
        <w:autoSpaceDE w:val="0"/>
        <w:autoSpaceDN w:val="0"/>
        <w:adjustRightInd w:val="0"/>
        <w:jc w:val="both"/>
        <w:rPr>
          <w:rFonts w:ascii="Garamond" w:eastAsia="Times New Roman" w:hAnsi="Garamond" w:cs="KHSans"/>
          <w:lang w:eastAsia="hu-HU"/>
        </w:rPr>
      </w:pPr>
      <w:r w:rsidRPr="00D142D3">
        <w:rPr>
          <w:rFonts w:ascii="Garamond" w:eastAsia="Times New Roman" w:hAnsi="Garamond" w:cs="KHSans"/>
          <w:lang w:eastAsia="hu-HU"/>
        </w:rPr>
        <w:t>Késedelmi, hibás teljesítési és meghiúsulási kötbér a szerződésben részletezettek szerint.</w:t>
      </w:r>
    </w:p>
    <w:p w:rsidR="002A78E4" w:rsidRPr="00D142D3" w:rsidRDefault="002A78E4" w:rsidP="00A44E9E">
      <w:pPr>
        <w:autoSpaceDE w:val="0"/>
        <w:autoSpaceDN w:val="0"/>
        <w:adjustRightInd w:val="0"/>
        <w:jc w:val="both"/>
        <w:rPr>
          <w:rFonts w:ascii="Garamond" w:eastAsia="Times New Roman" w:hAnsi="Garamond" w:cs="KHSans"/>
          <w:lang w:eastAsia="hu-HU"/>
        </w:rPr>
      </w:pPr>
    </w:p>
    <w:p w:rsidR="00F45163" w:rsidRPr="009302FE" w:rsidRDefault="00F45163" w:rsidP="00F45163">
      <w:pPr>
        <w:jc w:val="both"/>
        <w:rPr>
          <w:rFonts w:ascii="Garamond" w:hAnsi="Garamond"/>
        </w:rPr>
      </w:pPr>
      <w:r>
        <w:rPr>
          <w:rFonts w:ascii="Garamond" w:hAnsi="Garamond"/>
        </w:rPr>
        <w:t>Az ajánlattevő</w:t>
      </w:r>
      <w:r w:rsidRPr="009302FE">
        <w:rPr>
          <w:rFonts w:ascii="Garamond" w:hAnsi="Garamond"/>
        </w:rPr>
        <w:t xml:space="preserve"> pénz fizetésére kötelezheti magát arra az esetre, ha olyan okból, amelyért felelős, megszegi a szerződést, tekintettel a Ptk. 6:186. § (1) bekezdésére.  </w:t>
      </w:r>
      <w:r>
        <w:rPr>
          <w:rFonts w:ascii="Garamond" w:hAnsi="Garamond"/>
        </w:rPr>
        <w:t>Az ajánlattevőnek</w:t>
      </w:r>
      <w:r w:rsidRPr="009302FE">
        <w:rPr>
          <w:rFonts w:ascii="Garamond" w:hAnsi="Garamond"/>
        </w:rPr>
        <w:t xml:space="preserve"> felróható, nem, vagy nem sze</w:t>
      </w:r>
      <w:r>
        <w:rPr>
          <w:rFonts w:ascii="Garamond" w:hAnsi="Garamond"/>
        </w:rPr>
        <w:t xml:space="preserve">rződésszerű teljesítés esetén az ajánlatkérő </w:t>
      </w:r>
      <w:r w:rsidRPr="009302FE">
        <w:rPr>
          <w:rFonts w:ascii="Garamond" w:hAnsi="Garamond"/>
        </w:rPr>
        <w:t xml:space="preserve">kötbérre az alábbiak szerint jogosult. </w:t>
      </w:r>
      <w:r>
        <w:rPr>
          <w:rFonts w:ascii="Garamond" w:hAnsi="Garamond"/>
        </w:rPr>
        <w:t>Az ajánlattevő</w:t>
      </w:r>
      <w:r w:rsidRPr="009302FE">
        <w:rPr>
          <w:rFonts w:ascii="Garamond" w:hAnsi="Garamond"/>
        </w:rPr>
        <w:t xml:space="preserve"> mentesül a kötbérfizetési kötelezettség alól, ha szerződésszegését kimenti.</w:t>
      </w:r>
    </w:p>
    <w:p w:rsidR="00F45163" w:rsidRPr="009302FE" w:rsidRDefault="00F45163" w:rsidP="00F45163">
      <w:pPr>
        <w:ind w:left="567"/>
        <w:jc w:val="both"/>
        <w:rPr>
          <w:rFonts w:ascii="Garamond" w:hAnsi="Garamond"/>
          <w:b/>
        </w:rPr>
      </w:pPr>
    </w:p>
    <w:p w:rsidR="00F45163" w:rsidRPr="009302FE" w:rsidRDefault="00F45163" w:rsidP="00F45163">
      <w:pPr>
        <w:jc w:val="both"/>
        <w:rPr>
          <w:rFonts w:ascii="Garamond" w:hAnsi="Garamond"/>
          <w:b/>
        </w:rPr>
      </w:pPr>
      <w:r w:rsidRPr="009302FE">
        <w:rPr>
          <w:rFonts w:ascii="Garamond" w:hAnsi="Garamond"/>
        </w:rPr>
        <w:t xml:space="preserve">Amennyiben </w:t>
      </w:r>
      <w:r>
        <w:rPr>
          <w:rFonts w:ascii="Garamond" w:hAnsi="Garamond"/>
        </w:rPr>
        <w:t>az Ajánlattevő a</w:t>
      </w:r>
      <w:r w:rsidRPr="009302FE">
        <w:rPr>
          <w:rFonts w:ascii="Garamond" w:hAnsi="Garamond"/>
        </w:rPr>
        <w:t xml:space="preserve"> jelen szerződésben meghatározott feladatait késedelmesen teljesíti, úgy késedelmi kötbér fizetésére köteles. A késedelmi kötbér alapja jelen szerződés vállalkozó díj tartalékkeret nélküli összege, mértéke pedig a kötbér alapjának 0,5 %-a minden egyes késedelemmel érintett nap után. Minden megkezdett nap késedelmes napnak számít. A késedelmi kötbér maximális mértéke 10 nap után 5%. </w:t>
      </w:r>
    </w:p>
    <w:p w:rsidR="00211DD5" w:rsidRPr="009302FE" w:rsidRDefault="00211DD5" w:rsidP="00211DD5">
      <w:pPr>
        <w:jc w:val="both"/>
        <w:rPr>
          <w:rFonts w:ascii="Garamond" w:hAnsi="Garamond"/>
          <w:b/>
        </w:rPr>
      </w:pPr>
    </w:p>
    <w:p w:rsidR="00F45163" w:rsidRPr="009302FE" w:rsidRDefault="00F45163" w:rsidP="00F45163">
      <w:pPr>
        <w:jc w:val="both"/>
        <w:rPr>
          <w:rFonts w:ascii="Garamond" w:hAnsi="Garamond"/>
          <w:b/>
        </w:rPr>
      </w:pPr>
      <w:r w:rsidRPr="009302FE">
        <w:rPr>
          <w:rFonts w:ascii="Garamond" w:hAnsi="Garamond"/>
        </w:rPr>
        <w:t xml:space="preserve">Amennyiben </w:t>
      </w:r>
      <w:r>
        <w:rPr>
          <w:rFonts w:ascii="Garamond" w:hAnsi="Garamond"/>
        </w:rPr>
        <w:t>az ajánlattevő a</w:t>
      </w:r>
      <w:r w:rsidRPr="009302FE">
        <w:rPr>
          <w:rFonts w:ascii="Garamond" w:hAnsi="Garamond"/>
        </w:rPr>
        <w:t xml:space="preserve"> jelen szerződésben meghatározott feladatait hibásan teljesíti, úgy hibás teljesítési kötbér fizetésére köteles. A hibás teljesítési kötbér alapja jelen szerződés vállalkozó díj tartalékkeret nélküli összege, mértéke pedig a kötbér alapjának 0,5 %-a minden egyes hibás teljesítéssel érintett nap után. A hibás teljesítési kötbér maximális mértéke 10 nap után 5%.</w:t>
      </w:r>
    </w:p>
    <w:p w:rsidR="00F45163" w:rsidRPr="009302FE" w:rsidRDefault="00F45163" w:rsidP="00F45163">
      <w:pPr>
        <w:ind w:left="567"/>
        <w:jc w:val="both"/>
        <w:rPr>
          <w:rFonts w:ascii="Garamond" w:hAnsi="Garamond"/>
        </w:rPr>
      </w:pPr>
    </w:p>
    <w:p w:rsidR="00F45163" w:rsidRPr="009302FE" w:rsidRDefault="00F45163" w:rsidP="00F45163">
      <w:pPr>
        <w:jc w:val="both"/>
        <w:rPr>
          <w:rFonts w:ascii="Garamond" w:hAnsi="Garamond"/>
        </w:rPr>
      </w:pPr>
      <w:r w:rsidRPr="009302FE">
        <w:rPr>
          <w:rFonts w:ascii="Garamond" w:hAnsi="Garamond"/>
        </w:rPr>
        <w:t xml:space="preserve">Amennyiben </w:t>
      </w:r>
      <w:r>
        <w:rPr>
          <w:rFonts w:ascii="Garamond" w:hAnsi="Garamond"/>
        </w:rPr>
        <w:t>vállalkozási</w:t>
      </w:r>
      <w:r w:rsidRPr="009302FE">
        <w:rPr>
          <w:rFonts w:ascii="Garamond" w:hAnsi="Garamond"/>
        </w:rPr>
        <w:t xml:space="preserve"> szerződés teljesítése a</w:t>
      </w:r>
      <w:r>
        <w:rPr>
          <w:rFonts w:ascii="Garamond" w:hAnsi="Garamond"/>
        </w:rPr>
        <w:t>z</w:t>
      </w:r>
      <w:r w:rsidRPr="009302FE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ajánlattevőnek </w:t>
      </w:r>
      <w:r w:rsidRPr="009302FE">
        <w:rPr>
          <w:rFonts w:ascii="Garamond" w:hAnsi="Garamond"/>
        </w:rPr>
        <w:t xml:space="preserve">felróható módon meghiúsul, </w:t>
      </w:r>
      <w:r>
        <w:rPr>
          <w:rFonts w:ascii="Garamond" w:hAnsi="Garamond"/>
        </w:rPr>
        <w:t xml:space="preserve">az ajánlatkérő </w:t>
      </w:r>
      <w:r w:rsidRPr="009302FE">
        <w:rPr>
          <w:rFonts w:ascii="Garamond" w:hAnsi="Garamond"/>
        </w:rPr>
        <w:t>meghiúsulási kötbérre jogosult, melynek alapja a vállalkozó díj tartalékkeret nélküli összege, mértéke pedig 15%.</w:t>
      </w:r>
    </w:p>
    <w:p w:rsidR="00F45163" w:rsidRPr="009302FE" w:rsidRDefault="00F45163" w:rsidP="00F45163">
      <w:pPr>
        <w:ind w:left="567"/>
        <w:jc w:val="both"/>
        <w:rPr>
          <w:rFonts w:ascii="Garamond" w:hAnsi="Garamond"/>
        </w:rPr>
      </w:pPr>
    </w:p>
    <w:p w:rsidR="00F45163" w:rsidRPr="009302FE" w:rsidRDefault="00F45163" w:rsidP="00F45163">
      <w:pPr>
        <w:jc w:val="both"/>
        <w:rPr>
          <w:rFonts w:ascii="Garamond" w:hAnsi="Garamond"/>
        </w:rPr>
      </w:pPr>
      <w:r w:rsidRPr="009302FE">
        <w:rPr>
          <w:rFonts w:ascii="Garamond" w:hAnsi="Garamond"/>
        </w:rPr>
        <w:t xml:space="preserve">A késedelmes és a hibás teljesítés esetére kikötött kötbér megfizetése </w:t>
      </w:r>
      <w:r>
        <w:rPr>
          <w:rFonts w:ascii="Garamond" w:hAnsi="Garamond"/>
        </w:rPr>
        <w:t>az ajánlattevőt</w:t>
      </w:r>
      <w:r w:rsidRPr="009302FE">
        <w:rPr>
          <w:rFonts w:ascii="Garamond" w:hAnsi="Garamond"/>
        </w:rPr>
        <w:t xml:space="preserve"> nem mentesíti a szerződésszerű teljesítés kötelezettsége alól.</w:t>
      </w:r>
    </w:p>
    <w:p w:rsidR="00F45163" w:rsidRDefault="00F45163" w:rsidP="00F45163">
      <w:pPr>
        <w:jc w:val="both"/>
        <w:rPr>
          <w:rFonts w:ascii="Garamond" w:hAnsi="Garamond"/>
        </w:rPr>
      </w:pPr>
    </w:p>
    <w:p w:rsidR="00F45163" w:rsidRPr="009302FE" w:rsidRDefault="00F45163" w:rsidP="00F45163">
      <w:pPr>
        <w:jc w:val="both"/>
        <w:rPr>
          <w:rFonts w:ascii="Garamond" w:hAnsi="Garamond"/>
        </w:rPr>
      </w:pPr>
      <w:r>
        <w:rPr>
          <w:rFonts w:ascii="Garamond" w:hAnsi="Garamond"/>
        </w:rPr>
        <w:t>Az ajánlatkérő</w:t>
      </w:r>
      <w:r w:rsidRPr="009302FE">
        <w:rPr>
          <w:rFonts w:ascii="Garamond" w:hAnsi="Garamond"/>
        </w:rPr>
        <w:t xml:space="preserve"> kötbérigényének érvényesítése nem jelenti egyéb igényei érvényesítésének elvesztését.</w:t>
      </w:r>
    </w:p>
    <w:p w:rsidR="008D714D" w:rsidRDefault="008D714D" w:rsidP="000B54FB">
      <w:pPr>
        <w:pStyle w:val="standard"/>
        <w:jc w:val="both"/>
        <w:rPr>
          <w:rFonts w:ascii="Garamond" w:hAnsi="Garamond"/>
          <w:bCs/>
        </w:rPr>
      </w:pPr>
    </w:p>
    <w:p w:rsidR="004E27F3" w:rsidRDefault="004E27F3" w:rsidP="000B54FB">
      <w:pPr>
        <w:pStyle w:val="standard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A szerződést biztosító mellékkötelezettségekkel kapcsolatos részletes szabályokat a közbeszerzési dokumentumok között megtalálható vállalkozási szerződés tervezete tartalmazza a Ptk. 6:186. §</w:t>
      </w:r>
      <w:proofErr w:type="spellStart"/>
      <w:r>
        <w:rPr>
          <w:rFonts w:ascii="Garamond" w:hAnsi="Garamond"/>
          <w:bCs/>
        </w:rPr>
        <w:t>-ában</w:t>
      </w:r>
      <w:proofErr w:type="spellEnd"/>
      <w:r>
        <w:rPr>
          <w:rFonts w:ascii="Garamond" w:hAnsi="Garamond"/>
          <w:bCs/>
        </w:rPr>
        <w:t xml:space="preserve"> foglaltrendelkezések alapján. </w:t>
      </w:r>
    </w:p>
    <w:bookmarkEnd w:id="15"/>
    <w:p w:rsidR="003F4BB0" w:rsidRDefault="003F4BB0" w:rsidP="000B54FB">
      <w:pPr>
        <w:jc w:val="both"/>
        <w:rPr>
          <w:rFonts w:ascii="Garamond" w:hAnsi="Garamond"/>
          <w:b/>
        </w:rPr>
      </w:pPr>
    </w:p>
    <w:p w:rsidR="00E555ED" w:rsidRDefault="00E555ED" w:rsidP="000B54FB">
      <w:pPr>
        <w:jc w:val="both"/>
        <w:rPr>
          <w:rFonts w:ascii="Garamond" w:hAnsi="Garamond"/>
          <w:b/>
        </w:rPr>
      </w:pPr>
    </w:p>
    <w:p w:rsidR="00E555ED" w:rsidRDefault="00E555ED" w:rsidP="000B54FB">
      <w:pPr>
        <w:jc w:val="both"/>
        <w:rPr>
          <w:rFonts w:ascii="Garamond" w:hAnsi="Garamond"/>
          <w:b/>
        </w:rPr>
      </w:pPr>
    </w:p>
    <w:p w:rsidR="00E555ED" w:rsidRDefault="00E555ED" w:rsidP="000B54FB">
      <w:pPr>
        <w:jc w:val="both"/>
        <w:rPr>
          <w:rFonts w:ascii="Garamond" w:hAnsi="Garamond"/>
          <w:b/>
        </w:rPr>
      </w:pPr>
    </w:p>
    <w:p w:rsidR="00E555ED" w:rsidRDefault="00E555ED" w:rsidP="000B54FB">
      <w:pPr>
        <w:jc w:val="both"/>
        <w:rPr>
          <w:rFonts w:ascii="Garamond" w:hAnsi="Garamond"/>
          <w:b/>
        </w:rPr>
      </w:pPr>
    </w:p>
    <w:p w:rsidR="00E555ED" w:rsidRPr="00D142D3" w:rsidRDefault="00E555ED" w:rsidP="000B54FB">
      <w:pPr>
        <w:jc w:val="both"/>
        <w:rPr>
          <w:rFonts w:ascii="Garamond" w:hAnsi="Garamond"/>
          <w:b/>
        </w:rPr>
      </w:pPr>
    </w:p>
    <w:p w:rsidR="00664C18" w:rsidRPr="00D142D3" w:rsidRDefault="002F7725" w:rsidP="000B54FB">
      <w:pPr>
        <w:jc w:val="both"/>
        <w:rPr>
          <w:rFonts w:ascii="Garamond" w:hAnsi="Garamond"/>
          <w:b/>
        </w:rPr>
      </w:pPr>
      <w:r w:rsidRPr="00D142D3">
        <w:rPr>
          <w:rFonts w:ascii="Garamond" w:hAnsi="Garamond"/>
          <w:b/>
        </w:rPr>
        <w:t>2</w:t>
      </w:r>
      <w:r w:rsidR="00DA7E72">
        <w:rPr>
          <w:rFonts w:ascii="Garamond" w:hAnsi="Garamond"/>
          <w:b/>
        </w:rPr>
        <w:t>0</w:t>
      </w:r>
      <w:r w:rsidR="00086863" w:rsidRPr="00D142D3">
        <w:rPr>
          <w:rFonts w:ascii="Garamond" w:hAnsi="Garamond"/>
          <w:b/>
        </w:rPr>
        <w:t>.</w:t>
      </w:r>
      <w:r w:rsidRPr="00D142D3">
        <w:rPr>
          <w:rFonts w:ascii="Garamond" w:hAnsi="Garamond"/>
          <w:b/>
        </w:rPr>
        <w:t xml:space="preserve"> </w:t>
      </w:r>
      <w:r w:rsidR="006045D1" w:rsidRPr="00D142D3">
        <w:rPr>
          <w:rFonts w:ascii="Garamond" w:hAnsi="Garamond"/>
          <w:b/>
        </w:rPr>
        <w:t>E</w:t>
      </w:r>
      <w:r w:rsidR="00664C18" w:rsidRPr="00D142D3">
        <w:rPr>
          <w:rFonts w:ascii="Garamond" w:hAnsi="Garamond"/>
          <w:b/>
        </w:rPr>
        <w:t xml:space="preserve">gyéb </w:t>
      </w:r>
      <w:r w:rsidR="0089383C">
        <w:rPr>
          <w:rFonts w:ascii="Garamond" w:hAnsi="Garamond"/>
          <w:b/>
        </w:rPr>
        <w:t>előírások</w:t>
      </w:r>
      <w:r w:rsidR="00664C18" w:rsidRPr="00D142D3">
        <w:rPr>
          <w:rFonts w:ascii="Garamond" w:hAnsi="Garamond"/>
          <w:b/>
        </w:rPr>
        <w:t>:</w:t>
      </w:r>
    </w:p>
    <w:p w:rsidR="00A442AB" w:rsidRPr="00D142D3" w:rsidRDefault="00A442AB" w:rsidP="000B54FB">
      <w:pPr>
        <w:jc w:val="both"/>
        <w:rPr>
          <w:rFonts w:ascii="Garamond" w:hAnsi="Garamond"/>
          <w:b/>
        </w:rPr>
      </w:pPr>
    </w:p>
    <w:p w:rsidR="00DA7E72" w:rsidRPr="00266098" w:rsidRDefault="00DA7E72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  <w:r w:rsidRPr="00CF141B">
        <w:rPr>
          <w:rFonts w:ascii="Garamond" w:eastAsia="Times New Roman" w:hAnsi="Garamond" w:cs="Times"/>
          <w:color w:val="000000"/>
          <w:lang w:eastAsia="hu-HU"/>
        </w:rPr>
        <w:t>1. Az ajánlat benyújtása és formája:</w:t>
      </w:r>
    </w:p>
    <w:p w:rsidR="00BC6D8F" w:rsidRDefault="00BC6D8F" w:rsidP="00910B52">
      <w:pPr>
        <w:jc w:val="both"/>
        <w:rPr>
          <w:rFonts w:ascii="Garamond" w:hAnsi="Garamond"/>
        </w:rPr>
      </w:pPr>
    </w:p>
    <w:p w:rsidR="00910B52" w:rsidRPr="006F0FC1" w:rsidRDefault="00910B52" w:rsidP="00910B52">
      <w:pPr>
        <w:jc w:val="both"/>
        <w:rPr>
          <w:rFonts w:ascii="Garamond" w:hAnsi="Garamond"/>
        </w:rPr>
      </w:pPr>
      <w:r w:rsidRPr="006F0FC1">
        <w:rPr>
          <w:rFonts w:ascii="Garamond" w:hAnsi="Garamond"/>
        </w:rPr>
        <w:t xml:space="preserve">Az ajánlattevő az ajánlati árat az </w:t>
      </w:r>
      <w:proofErr w:type="spellStart"/>
      <w:r w:rsidRPr="006F0FC1">
        <w:rPr>
          <w:rFonts w:ascii="Garamond" w:hAnsi="Garamond"/>
        </w:rPr>
        <w:t>excel</w:t>
      </w:r>
      <w:proofErr w:type="spellEnd"/>
      <w:r w:rsidRPr="006F0FC1">
        <w:rPr>
          <w:rFonts w:ascii="Garamond" w:hAnsi="Garamond"/>
        </w:rPr>
        <w:t xml:space="preserve"> – formátumú árazatlan költségvetés segítségével dolgozza ki, amelyet elektronikus formában a dokumentáció megküldésével egyidejűleg az ajánlattevők rendelkezésére bocsát. Az árazatlan költségvetés egyes tételeinek módosítása, változtatása az ajánlat érvénytelenségét vonja maga után. </w:t>
      </w:r>
    </w:p>
    <w:p w:rsidR="00910B52" w:rsidRPr="006F0FC1" w:rsidRDefault="00910B52" w:rsidP="00910B52">
      <w:pPr>
        <w:jc w:val="both"/>
        <w:rPr>
          <w:rFonts w:ascii="Garamond" w:hAnsi="Garamond"/>
        </w:rPr>
      </w:pPr>
    </w:p>
    <w:p w:rsidR="00910B52" w:rsidRPr="006F0FC1" w:rsidRDefault="00910B52" w:rsidP="00910B52">
      <w:pPr>
        <w:jc w:val="both"/>
        <w:rPr>
          <w:rFonts w:ascii="Garamond" w:hAnsi="Garamond"/>
        </w:rPr>
      </w:pPr>
      <w:r w:rsidRPr="006F0FC1">
        <w:rPr>
          <w:rFonts w:ascii="Garamond" w:hAnsi="Garamond"/>
        </w:rPr>
        <w:t xml:space="preserve">Az ajánlattevőnek az árajánlat elkészítésekor figyelembe kell vennie valamennyi szükséges szempontot. Az ajánlati árat úgy kell meghatározni, hogy az mindazon tevékenységek, anyagok, berendezések ellenértékét tartalmazza, amelyek a szerződésszerű teljesítéshez szükségesek. </w:t>
      </w:r>
    </w:p>
    <w:p w:rsidR="00910B52" w:rsidRPr="000825F2" w:rsidRDefault="00910B52" w:rsidP="00910B52">
      <w:pPr>
        <w:jc w:val="both"/>
        <w:rPr>
          <w:rFonts w:ascii="Garamond" w:hAnsi="Garamond"/>
          <w:highlight w:val="yellow"/>
        </w:rPr>
      </w:pPr>
    </w:p>
    <w:p w:rsidR="00910B52" w:rsidRPr="006F0FC1" w:rsidRDefault="00910B52" w:rsidP="00910B52">
      <w:pPr>
        <w:pStyle w:val="Szvegtrzs2"/>
        <w:spacing w:after="0" w:line="240" w:lineRule="auto"/>
        <w:jc w:val="both"/>
        <w:rPr>
          <w:rFonts w:ascii="Garamond" w:hAnsi="Garamond"/>
          <w:b/>
        </w:rPr>
      </w:pPr>
      <w:r w:rsidRPr="006F0FC1">
        <w:rPr>
          <w:rFonts w:ascii="Garamond" w:hAnsi="Garamond"/>
          <w:b/>
        </w:rPr>
        <w:t xml:space="preserve">Figyelem! A táblázatokat mind Excel formátumban (CD-re vagy DVD-re írva), mind pedig kinyomtatva, az ajánlatba fűzve be kell nyújtani! </w:t>
      </w:r>
    </w:p>
    <w:p w:rsidR="00910B52" w:rsidRPr="006F0FC1" w:rsidRDefault="00910B52" w:rsidP="00910B52">
      <w:pPr>
        <w:pStyle w:val="Szvegtrzs2"/>
        <w:spacing w:after="0" w:line="240" w:lineRule="auto"/>
        <w:jc w:val="both"/>
        <w:rPr>
          <w:rFonts w:ascii="Garamond" w:hAnsi="Garamond"/>
        </w:rPr>
      </w:pPr>
    </w:p>
    <w:p w:rsidR="006F0FC1" w:rsidRDefault="006F0FC1" w:rsidP="00910B52">
      <w:pPr>
        <w:tabs>
          <w:tab w:val="left" w:pos="7797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910B52" w:rsidRPr="006F0FC1">
        <w:rPr>
          <w:rFonts w:ascii="Garamond" w:hAnsi="Garamond"/>
        </w:rPr>
        <w:t>Az egyes tételekhez az árakat magyar forintban, pozitív egész számként kell megadni.</w:t>
      </w:r>
    </w:p>
    <w:p w:rsidR="00910B52" w:rsidRDefault="006F0FC1" w:rsidP="00910B52">
      <w:pPr>
        <w:tabs>
          <w:tab w:val="left" w:pos="7797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910B52" w:rsidRPr="006F0FC1">
        <w:rPr>
          <w:rFonts w:ascii="Garamond" w:hAnsi="Garamond"/>
        </w:rPr>
        <w:t>Az ajánlattevőnek csak a „0”</w:t>
      </w:r>
      <w:proofErr w:type="spellStart"/>
      <w:r w:rsidR="00910B52" w:rsidRPr="006F0FC1">
        <w:rPr>
          <w:rFonts w:ascii="Garamond" w:hAnsi="Garamond"/>
        </w:rPr>
        <w:t>-val</w:t>
      </w:r>
      <w:proofErr w:type="spellEnd"/>
      <w:r w:rsidR="00910B52" w:rsidRPr="006F0FC1">
        <w:rPr>
          <w:rFonts w:ascii="Garamond" w:hAnsi="Garamond"/>
        </w:rPr>
        <w:t xml:space="preserve"> jelölt cellákat kell kitölteni, minden más cellát a táblázat automatikusan számol. </w:t>
      </w:r>
    </w:p>
    <w:p w:rsidR="006F0FC1" w:rsidRPr="006F0FC1" w:rsidRDefault="006F0FC1" w:rsidP="00910B52">
      <w:pPr>
        <w:tabs>
          <w:tab w:val="left" w:pos="7797"/>
        </w:tabs>
        <w:jc w:val="both"/>
        <w:rPr>
          <w:rFonts w:ascii="Garamond" w:hAnsi="Garamond"/>
        </w:rPr>
      </w:pPr>
    </w:p>
    <w:p w:rsidR="00910B52" w:rsidRPr="006F0FC1" w:rsidRDefault="00910B52" w:rsidP="00910B52">
      <w:pPr>
        <w:tabs>
          <w:tab w:val="left" w:pos="7797"/>
        </w:tabs>
        <w:jc w:val="both"/>
        <w:rPr>
          <w:rFonts w:ascii="Garamond" w:hAnsi="Garamond"/>
          <w:b/>
        </w:rPr>
      </w:pPr>
      <w:r w:rsidRPr="006F0FC1">
        <w:rPr>
          <w:rFonts w:ascii="Garamond" w:hAnsi="Garamond"/>
          <w:b/>
        </w:rPr>
        <w:t xml:space="preserve">Felhívjuk a figyelmet, hogy a kiadott árazatlan költségvetési </w:t>
      </w:r>
      <w:proofErr w:type="spellStart"/>
      <w:r w:rsidRPr="006F0FC1">
        <w:rPr>
          <w:rFonts w:ascii="Garamond" w:hAnsi="Garamond"/>
          <w:b/>
        </w:rPr>
        <w:t>excel</w:t>
      </w:r>
      <w:proofErr w:type="spellEnd"/>
      <w:r w:rsidRPr="006F0FC1">
        <w:rPr>
          <w:rFonts w:ascii="Garamond" w:hAnsi="Garamond"/>
          <w:b/>
        </w:rPr>
        <w:t xml:space="preserve"> formátumú táblák automatikusan számolnak, ezért kérjük, hogy valamennyi fájlt szíveskedjenek egy mappában tartani!</w:t>
      </w:r>
    </w:p>
    <w:p w:rsidR="00910B52" w:rsidRPr="006F0FC1" w:rsidRDefault="00910B52" w:rsidP="00910B52">
      <w:pPr>
        <w:tabs>
          <w:tab w:val="left" w:pos="7797"/>
        </w:tabs>
        <w:jc w:val="both"/>
        <w:rPr>
          <w:rFonts w:ascii="Garamond" w:hAnsi="Garamond"/>
          <w:b/>
        </w:rPr>
      </w:pPr>
    </w:p>
    <w:p w:rsidR="00910B52" w:rsidRPr="00D142D3" w:rsidRDefault="00910B52" w:rsidP="00910B52">
      <w:pPr>
        <w:jc w:val="both"/>
        <w:rPr>
          <w:rFonts w:ascii="Garamond" w:hAnsi="Garamond"/>
        </w:rPr>
      </w:pPr>
      <w:r w:rsidRPr="006F0FC1">
        <w:rPr>
          <w:rFonts w:ascii="Garamond" w:hAnsi="Garamond"/>
        </w:rPr>
        <w:t>A felolvasólap II. pontjában (Összesített bruttó ajánlati ár) a jelen dokumentáció mellékletében megtalálható és az ajánlattal együtt benyújtandó, árajánlatra vonatkozó főösszesítő cellájában feltüntetett összesített bruttó ajánlati árat kell beírni.</w:t>
      </w:r>
      <w:r w:rsidRPr="00D142D3">
        <w:rPr>
          <w:rFonts w:ascii="Garamond" w:hAnsi="Garamond"/>
        </w:rPr>
        <w:t xml:space="preserve"> </w:t>
      </w:r>
    </w:p>
    <w:p w:rsidR="00DA7E72" w:rsidRPr="00CF141B" w:rsidRDefault="00DA7E72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  <w:r w:rsidRPr="00CF141B">
        <w:rPr>
          <w:rFonts w:ascii="Garamond" w:eastAsia="Times New Roman" w:hAnsi="Garamond" w:cs="Times"/>
          <w:color w:val="000000"/>
          <w:lang w:eastAsia="hu-HU"/>
        </w:rPr>
        <w:t>- Az ajánlatot az ajánlattevőnek az ajánlattételi felhívásban, illetőleg dokumentációban meghatározott tartalmi és</w:t>
      </w:r>
      <w:r w:rsidRPr="008B2A44"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formai követelményeknek megfelelően kell elkészítenie és benyújtania.</w:t>
      </w:r>
    </w:p>
    <w:p w:rsidR="00DA7E72" w:rsidRPr="00CF141B" w:rsidRDefault="00DA7E72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  <w:r w:rsidRPr="00CF141B">
        <w:rPr>
          <w:rFonts w:ascii="Garamond" w:eastAsia="Times New Roman" w:hAnsi="Garamond" w:cs="Times"/>
          <w:color w:val="000000"/>
          <w:lang w:eastAsia="hu-HU"/>
        </w:rPr>
        <w:t>- Az ajánlatot írásban és zártan, az ajánlattételi felhívás 14. pontjában megadott címre közvetlenül vagy postai</w:t>
      </w:r>
      <w:r w:rsidRPr="008B2A44"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úton az ajánlattételi határidő lejártáig, 1 eredeti példányban, lapozhatóan összefűzve vagy összekötve,</w:t>
      </w:r>
      <w:r w:rsidRPr="008B2A44"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oldalszámozva, (cégszerűen) aláírva kell benyújtani. Az ajánlatkérő előírja a papír alapú példánnyal mindenben</w:t>
      </w:r>
      <w:r w:rsidRPr="008B2A44"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megegyező elektronikus másolati példány benyújtását 1 db elektronikus adathordozón (a teljes ajánlatot</w:t>
      </w:r>
      <w:r w:rsidRPr="008B2A44">
        <w:rPr>
          <w:rFonts w:ascii="Garamond" w:eastAsia="Times New Roman" w:hAnsi="Garamond" w:cs="Times"/>
          <w:color w:val="000000"/>
          <w:lang w:eastAsia="hu-HU"/>
        </w:rPr>
        <w:t xml:space="preserve"> </w:t>
      </w:r>
      <w:proofErr w:type="spellStart"/>
      <w:r w:rsidRPr="00CF141B">
        <w:rPr>
          <w:rFonts w:ascii="Garamond" w:eastAsia="Times New Roman" w:hAnsi="Garamond" w:cs="Times"/>
          <w:color w:val="000000"/>
          <w:lang w:eastAsia="hu-HU"/>
        </w:rPr>
        <w:t>scannelve</w:t>
      </w:r>
      <w:proofErr w:type="spellEnd"/>
      <w:r w:rsidRPr="00CF141B">
        <w:rPr>
          <w:rFonts w:ascii="Garamond" w:eastAsia="Times New Roman" w:hAnsi="Garamond" w:cs="Times"/>
          <w:color w:val="000000"/>
          <w:lang w:eastAsia="hu-HU"/>
        </w:rPr>
        <w:t xml:space="preserve"> </w:t>
      </w:r>
      <w:proofErr w:type="spellStart"/>
      <w:r w:rsidRPr="00CF141B">
        <w:rPr>
          <w:rFonts w:ascii="Garamond" w:eastAsia="Times New Roman" w:hAnsi="Garamond" w:cs="Times"/>
          <w:color w:val="000000"/>
          <w:lang w:eastAsia="hu-HU"/>
        </w:rPr>
        <w:t>pdf</w:t>
      </w:r>
      <w:proofErr w:type="spellEnd"/>
      <w:r w:rsidRPr="00CF141B">
        <w:rPr>
          <w:rFonts w:ascii="Garamond" w:eastAsia="Times New Roman" w:hAnsi="Garamond" w:cs="Times"/>
          <w:color w:val="000000"/>
          <w:lang w:eastAsia="hu-HU"/>
        </w:rPr>
        <w:t xml:space="preserve"> formátumban). Az ajánlattevőnek ajánlatában cégszerűen aláírt nyilatkozatot kell benyújtania arról,</w:t>
      </w:r>
      <w:r w:rsidRPr="008B2A44"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 xml:space="preserve">hogy az ajánlat elektronikus formában benyújtott (jelszó nélkül olvasható, de nem </w:t>
      </w:r>
      <w:proofErr w:type="gramStart"/>
      <w:r w:rsidRPr="00CF141B">
        <w:rPr>
          <w:rFonts w:ascii="Garamond" w:eastAsia="Times New Roman" w:hAnsi="Garamond" w:cs="Times"/>
          <w:color w:val="000000"/>
          <w:lang w:eastAsia="hu-HU"/>
        </w:rPr>
        <w:t>módosítható .</w:t>
      </w:r>
      <w:proofErr w:type="spellStart"/>
      <w:r w:rsidRPr="00CF141B">
        <w:rPr>
          <w:rFonts w:ascii="Garamond" w:eastAsia="Times New Roman" w:hAnsi="Garamond" w:cs="Times"/>
          <w:color w:val="000000"/>
          <w:lang w:eastAsia="hu-HU"/>
        </w:rPr>
        <w:t>pdf</w:t>
      </w:r>
      <w:proofErr w:type="spellEnd"/>
      <w:proofErr w:type="gramEnd"/>
      <w:r w:rsidRPr="00CF141B">
        <w:rPr>
          <w:rFonts w:ascii="Garamond" w:eastAsia="Times New Roman" w:hAnsi="Garamond" w:cs="Times"/>
          <w:color w:val="000000"/>
          <w:lang w:eastAsia="hu-HU"/>
        </w:rPr>
        <w:t xml:space="preserve"> file) példánya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a papír alapú (eredeti) példánnyal megegyezik. Eltérés esetén ajánlatkérő a papíralapú ajánlatot tekinti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irányadónak.</w:t>
      </w:r>
    </w:p>
    <w:p w:rsidR="00DA7E72" w:rsidRPr="00CF141B" w:rsidRDefault="00DA7E72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  <w:r w:rsidRPr="00CF141B">
        <w:rPr>
          <w:rFonts w:ascii="Garamond" w:eastAsia="Times New Roman" w:hAnsi="Garamond" w:cs="Times"/>
          <w:color w:val="000000"/>
          <w:lang w:eastAsia="hu-HU"/>
        </w:rPr>
        <w:t>- Az ajánlatot zárt, sérülésmentes csomagolásba helyezve kell benyújtani. A csomagolásnak biztosítani kell, hogy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egyértelműen látható legyen, hogy a csomag lezárását követően abból semmit ki nem vettek, és/vagy abba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 xml:space="preserve">semmit be nem tettek. Az ajánlat lezárt csomagolását a következő felirattal kell ellátni: „Ajánlat”, </w:t>
      </w:r>
      <w:r w:rsidR="00842C84">
        <w:rPr>
          <w:rFonts w:ascii="Garamond" w:hAnsi="Garamond"/>
        </w:rPr>
        <w:t xml:space="preserve">az </w:t>
      </w:r>
      <w:r w:rsidR="00842C84" w:rsidRPr="00D142D3">
        <w:rPr>
          <w:rFonts w:ascii="Garamond" w:hAnsi="Garamond"/>
          <w:i/>
          <w:sz w:val="28"/>
          <w:szCs w:val="28"/>
        </w:rPr>
        <w:t>„</w:t>
      </w:r>
      <w:r w:rsidR="00842C84">
        <w:rPr>
          <w:rFonts w:ascii="Garamond" w:hAnsi="Garamond"/>
          <w:i/>
          <w:color w:val="000000"/>
        </w:rPr>
        <w:t>Országos Lengyel Önkormányzat Székháza tetőszerkezetének felújítása</w:t>
      </w:r>
      <w:r w:rsidR="00842C84" w:rsidRPr="00D142D3">
        <w:rPr>
          <w:rFonts w:ascii="Garamond" w:hAnsi="Garamond"/>
          <w:i/>
        </w:rPr>
        <w:t>”</w:t>
      </w:r>
      <w:r w:rsidRPr="00CF141B">
        <w:rPr>
          <w:rFonts w:ascii="Garamond" w:eastAsia="Times New Roman" w:hAnsi="Garamond" w:cs="Times"/>
          <w:color w:val="000000"/>
          <w:lang w:eastAsia="hu-HU"/>
        </w:rPr>
        <w:t>, „Nem bontható fel az ajánlattételi határidő lejárta előtt!", továbbá fel kell tüntetni az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ajánlattevő nevét és címét is.</w:t>
      </w:r>
    </w:p>
    <w:p w:rsidR="00DA7E72" w:rsidRPr="00CF141B" w:rsidRDefault="00DA7E72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  <w:r w:rsidRPr="00CF141B">
        <w:rPr>
          <w:rFonts w:ascii="Garamond" w:eastAsia="Times New Roman" w:hAnsi="Garamond" w:cs="Times"/>
          <w:color w:val="000000"/>
          <w:lang w:eastAsia="hu-HU"/>
        </w:rPr>
        <w:t>- A postán feladott ajánlatot az ajánlatkérő csak akkor tekinti határidőn belül benyújtottnak, ha annak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kézhezvételére az ajánlattételi határidőig a megjelölt címen sor kerül. Az ajánlat, illetve az azzal kapcsolatos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postai küldemények elvesztéséből és késéséből eredő kockázat az ajánlattevőt terheli. Amennyiben a boríték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(csomagolás) nincs megfelelően lezárva, illetve megfelelő jelöléssel ellátva, az ajánlatkérő nem vállal felelősséget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az ajánlat elirányításáért vagy idő előtti felbontásáért. A futár útján történő továbbítás esetére a postai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 xml:space="preserve">küldemények vonatkozásában meghatározottak az </w:t>
      </w:r>
      <w:r w:rsidRPr="00CF141B">
        <w:rPr>
          <w:rFonts w:ascii="Garamond" w:eastAsia="Times New Roman" w:hAnsi="Garamond" w:cs="Times"/>
          <w:color w:val="000000"/>
          <w:lang w:eastAsia="hu-HU"/>
        </w:rPr>
        <w:lastRenderedPageBreak/>
        <w:t>irányadóak. Azokat a benyújtott ajánlatokat, melyek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ajánlatkérő általi kézhezvételére az ajánlattételi határidő lejártát követően kerül sor, az ajánlatkérő elkésettnek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tekinti és a Kbt. 68. § (6) bekezdése szerint jár el.</w:t>
      </w:r>
    </w:p>
    <w:p w:rsidR="00DA7E72" w:rsidRPr="00CF141B" w:rsidRDefault="00DA7E72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  <w:r w:rsidRPr="00CF141B">
        <w:rPr>
          <w:rFonts w:ascii="Garamond" w:eastAsia="Times New Roman" w:hAnsi="Garamond" w:cs="Times"/>
          <w:color w:val="000000"/>
          <w:lang w:eastAsia="hu-HU"/>
        </w:rPr>
        <w:t>- A Kbt. 47. § (2) bekezdése alapján a papír alapú ajánlati példányban szereplő dokumentumok egyszerű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másolatban is benyújthatók. Az ajánlatkérő előírja az olyan nyilatkozat eredeti vagy hiteles másolatban történő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benyújtását, amely közvetlenül valamely követelés érvényesítésének alapjául szolgál, pl. garanciavállaló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nyilatkozat vagy kezességvállalásról szóló nyilatkozat. Nem elektronikus úton történő ajánlattétel esetén az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ajánlat Kbt. 68. § (2) bekezdése szerint benyújtott egy eredeti példányának a Kbt. 66. § (2) bekezdése szerinti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nyilatkozat eredeti aláírt példányát kell tartalmaznia.</w:t>
      </w:r>
    </w:p>
    <w:p w:rsidR="006F0FC1" w:rsidRPr="008B2A44" w:rsidRDefault="006F0FC1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</w:p>
    <w:p w:rsidR="00DA7E72" w:rsidRPr="00CF141B" w:rsidRDefault="00DA7E72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  <w:r w:rsidRPr="00CF141B">
        <w:rPr>
          <w:rFonts w:ascii="Garamond" w:eastAsia="Times New Roman" w:hAnsi="Garamond" w:cs="Times"/>
          <w:color w:val="000000"/>
          <w:lang w:eastAsia="hu-HU"/>
        </w:rPr>
        <w:t>2. Az ajánlatban benyújtandó iratok:</w:t>
      </w:r>
    </w:p>
    <w:p w:rsidR="0052382E" w:rsidRDefault="0052382E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</w:p>
    <w:p w:rsidR="00DA7E72" w:rsidRPr="00CF141B" w:rsidRDefault="00DA7E72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  <w:r w:rsidRPr="00CF141B">
        <w:rPr>
          <w:rFonts w:ascii="Garamond" w:eastAsia="Times New Roman" w:hAnsi="Garamond" w:cs="Times"/>
          <w:color w:val="000000"/>
          <w:lang w:eastAsia="hu-HU"/>
        </w:rPr>
        <w:t>- Az ajánlatban felolvasólapot kell elhelyezni, ami tartalmazza a Kbt. 68. § (4) bekezdése szerinti összes adatot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(az ajánlattevők neve, címe (székhelye, lakóhelye), valamint azok a főbb, számszerűsíthető adatok, amelyek az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értékelési részszempontok alapján értékelésre kerülnek).</w:t>
      </w:r>
    </w:p>
    <w:p w:rsidR="00DA7E72" w:rsidRPr="00CF141B" w:rsidRDefault="00DA7E72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  <w:r w:rsidRPr="00CF141B">
        <w:rPr>
          <w:rFonts w:ascii="Garamond" w:eastAsia="Times New Roman" w:hAnsi="Garamond" w:cs="Times"/>
          <w:color w:val="000000"/>
          <w:lang w:eastAsia="hu-HU"/>
        </w:rPr>
        <w:t>- Az ajánlatnak tartalomjegyzéket kell tartalmaznia, mely alapján az ajánlatban szereplő dokumentumok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oldalszám alapján megtalálhatóak.</w:t>
      </w:r>
    </w:p>
    <w:p w:rsidR="002C6617" w:rsidRDefault="002C6617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</w:p>
    <w:p w:rsidR="00DA7E72" w:rsidRPr="0033375E" w:rsidRDefault="00DA7E72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  <w:r w:rsidRPr="00CF141B">
        <w:rPr>
          <w:rFonts w:ascii="Garamond" w:eastAsia="Times New Roman" w:hAnsi="Garamond" w:cs="Times"/>
          <w:color w:val="000000"/>
          <w:lang w:eastAsia="hu-HU"/>
        </w:rPr>
        <w:t xml:space="preserve">- Az ajánlatnak tartalmaznia kell az </w:t>
      </w:r>
      <w:proofErr w:type="gramStart"/>
      <w:r w:rsidRPr="00CF141B">
        <w:rPr>
          <w:rFonts w:ascii="Garamond" w:eastAsia="Times New Roman" w:hAnsi="Garamond" w:cs="Times"/>
          <w:color w:val="000000"/>
          <w:lang w:eastAsia="hu-HU"/>
        </w:rPr>
        <w:t>ajánlattevő(</w:t>
      </w:r>
      <w:proofErr w:type="gramEnd"/>
      <w:r w:rsidRPr="00CF141B">
        <w:rPr>
          <w:rFonts w:ascii="Garamond" w:eastAsia="Times New Roman" w:hAnsi="Garamond" w:cs="Times"/>
          <w:color w:val="000000"/>
          <w:lang w:eastAsia="hu-HU"/>
        </w:rPr>
        <w:t>k) Kbt. 66. § (2) bekezdése szerinti nyilatkozatát.</w:t>
      </w:r>
    </w:p>
    <w:p w:rsidR="00DA7E72" w:rsidRPr="00CF141B" w:rsidRDefault="00DA7E72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  <w:r w:rsidRPr="00CF141B">
        <w:rPr>
          <w:rFonts w:ascii="Garamond" w:eastAsia="Times New Roman" w:hAnsi="Garamond" w:cs="Times"/>
          <w:color w:val="000000"/>
          <w:lang w:eastAsia="hu-HU"/>
        </w:rPr>
        <w:t xml:space="preserve">- Az ajánlatnak tartalmaznia kell az </w:t>
      </w:r>
      <w:proofErr w:type="gramStart"/>
      <w:r w:rsidRPr="00CF141B">
        <w:rPr>
          <w:rFonts w:ascii="Garamond" w:eastAsia="Times New Roman" w:hAnsi="Garamond" w:cs="Times"/>
          <w:color w:val="000000"/>
          <w:lang w:eastAsia="hu-HU"/>
        </w:rPr>
        <w:t>ajánlattevő(</w:t>
      </w:r>
      <w:proofErr w:type="gramEnd"/>
      <w:r w:rsidRPr="00CF141B">
        <w:rPr>
          <w:rFonts w:ascii="Garamond" w:eastAsia="Times New Roman" w:hAnsi="Garamond" w:cs="Times"/>
          <w:color w:val="000000"/>
          <w:lang w:eastAsia="hu-HU"/>
        </w:rPr>
        <w:t>k) Kbt. 66. § (4) bekezdése szerinti nyilatkozatát.</w:t>
      </w:r>
    </w:p>
    <w:p w:rsidR="00DA7E72" w:rsidRPr="00CF141B" w:rsidRDefault="00DA7E72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  <w:r w:rsidRPr="00CF141B">
        <w:rPr>
          <w:rFonts w:ascii="Garamond" w:eastAsia="Times New Roman" w:hAnsi="Garamond" w:cs="Times"/>
          <w:color w:val="000000"/>
          <w:lang w:eastAsia="hu-HU"/>
        </w:rPr>
        <w:t xml:space="preserve">- Az ajánlatnak tartalmaznia kell az </w:t>
      </w:r>
      <w:proofErr w:type="gramStart"/>
      <w:r w:rsidRPr="00CF141B">
        <w:rPr>
          <w:rFonts w:ascii="Garamond" w:eastAsia="Times New Roman" w:hAnsi="Garamond" w:cs="Times"/>
          <w:color w:val="000000"/>
          <w:lang w:eastAsia="hu-HU"/>
        </w:rPr>
        <w:t>ajánlattevő(</w:t>
      </w:r>
      <w:proofErr w:type="gramEnd"/>
      <w:r w:rsidRPr="00CF141B">
        <w:rPr>
          <w:rFonts w:ascii="Garamond" w:eastAsia="Times New Roman" w:hAnsi="Garamond" w:cs="Times"/>
          <w:color w:val="000000"/>
          <w:lang w:eastAsia="hu-HU"/>
        </w:rPr>
        <w:t>k) Kbt. 66. § (6) bekezdés a) pontja szerinti nyilatkozatát. A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nyilatkozatot nemleges tartalom esetén is kifejezetten meg kell tenni.</w:t>
      </w:r>
    </w:p>
    <w:p w:rsidR="00DA7E72" w:rsidRPr="00CF141B" w:rsidRDefault="00DA7E72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  <w:r w:rsidRPr="00CF141B">
        <w:rPr>
          <w:rFonts w:ascii="Garamond" w:eastAsia="Times New Roman" w:hAnsi="Garamond" w:cs="Times"/>
          <w:color w:val="000000"/>
          <w:lang w:eastAsia="hu-HU"/>
        </w:rPr>
        <w:t xml:space="preserve">- Az ajánlatnak tartalmaznia kell az </w:t>
      </w:r>
      <w:proofErr w:type="gramStart"/>
      <w:r w:rsidRPr="00CF141B">
        <w:rPr>
          <w:rFonts w:ascii="Garamond" w:eastAsia="Times New Roman" w:hAnsi="Garamond" w:cs="Times"/>
          <w:color w:val="000000"/>
          <w:lang w:eastAsia="hu-HU"/>
        </w:rPr>
        <w:t>ajánlattevő(</w:t>
      </w:r>
      <w:proofErr w:type="gramEnd"/>
      <w:r w:rsidRPr="00CF141B">
        <w:rPr>
          <w:rFonts w:ascii="Garamond" w:eastAsia="Times New Roman" w:hAnsi="Garamond" w:cs="Times"/>
          <w:color w:val="000000"/>
          <w:lang w:eastAsia="hu-HU"/>
        </w:rPr>
        <w:t>k) Kbt. 67. § (3)-(4) bekezdése szerinti nyilatkozatát.</w:t>
      </w:r>
    </w:p>
    <w:p w:rsidR="00DA7E72" w:rsidRPr="00CF141B" w:rsidRDefault="00DA7E72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  <w:r w:rsidRPr="00CF141B">
        <w:rPr>
          <w:rFonts w:ascii="Garamond" w:eastAsia="Times New Roman" w:hAnsi="Garamond" w:cs="Times"/>
          <w:color w:val="000000"/>
          <w:lang w:eastAsia="hu-HU"/>
        </w:rPr>
        <w:t>- Több gazdasági szereplő közösen is tehet ajánlatot, azonban az ajánlattételre felhívott gazdasági szereplők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közösen nem tehetnek ajánlatot. Közös ajánlattétel esetén a közös ajánlattevők kötelesek maguk közül egy, a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közbeszerzési eljárásban a közös ajánlattevők nevében eljárni jogosult képviselőt megjelölni. A közös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ajánlattevők csoportjának képviseletében tett minden nyilatkozatnak egyértelműen tartalmaznia kell a közös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ajánlattevők megjelölését. Közös ajánlattétel esetén be kell csatolni a közös ajánlattevők megállapodását,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amelyben rögzítik a Kbt. 35. § (6) bekezdésében előírt egyetemleges felelősségvállalást a szerződés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teljesítéséért, továbbá meg kell adni a közös ajánlattevők munkamegosztását a feladatok és azok részaránya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tekintetében.</w:t>
      </w:r>
    </w:p>
    <w:p w:rsidR="00DA7E72" w:rsidRPr="00CF141B" w:rsidRDefault="00DA7E72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  <w:r w:rsidRPr="00CF141B">
        <w:rPr>
          <w:rFonts w:ascii="Garamond" w:eastAsia="Times New Roman" w:hAnsi="Garamond" w:cs="Times"/>
          <w:color w:val="000000"/>
          <w:lang w:eastAsia="hu-HU"/>
        </w:rPr>
        <w:t xml:space="preserve">- Az ajánlatnak tartalmaznia kell az </w:t>
      </w:r>
      <w:proofErr w:type="gramStart"/>
      <w:r w:rsidRPr="00CF141B">
        <w:rPr>
          <w:rFonts w:ascii="Garamond" w:eastAsia="Times New Roman" w:hAnsi="Garamond" w:cs="Times"/>
          <w:color w:val="000000"/>
          <w:lang w:eastAsia="hu-HU"/>
        </w:rPr>
        <w:t>ajánlattevő(</w:t>
      </w:r>
      <w:proofErr w:type="gramEnd"/>
      <w:r w:rsidRPr="00CF141B">
        <w:rPr>
          <w:rFonts w:ascii="Garamond" w:eastAsia="Times New Roman" w:hAnsi="Garamond" w:cs="Times"/>
          <w:color w:val="000000"/>
          <w:lang w:eastAsia="hu-HU"/>
        </w:rPr>
        <w:t>k) részéről az ajánlatot cégszerűen aláíró személy(</w:t>
      </w:r>
      <w:proofErr w:type="spellStart"/>
      <w:r w:rsidRPr="00CF141B">
        <w:rPr>
          <w:rFonts w:ascii="Garamond" w:eastAsia="Times New Roman" w:hAnsi="Garamond" w:cs="Times"/>
          <w:color w:val="000000"/>
          <w:lang w:eastAsia="hu-HU"/>
        </w:rPr>
        <w:t>ek</w:t>
      </w:r>
      <w:proofErr w:type="spellEnd"/>
      <w:r w:rsidRPr="00CF141B">
        <w:rPr>
          <w:rFonts w:ascii="Garamond" w:eastAsia="Times New Roman" w:hAnsi="Garamond" w:cs="Times"/>
          <w:color w:val="000000"/>
          <w:lang w:eastAsia="hu-HU"/>
        </w:rPr>
        <w:t>) aláírási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címpéldányát vagy ügyvéd által ellenjegyzett aláírás mintáját. Ha az ajánlatot nem cégjegyzésre jogosult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személy írja alá, csatolni kell a teljes bizonyító erejű magánokiratba foglalt, a meghatalmazott aláírását is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tartalmazó meghatalmazását. (2006. évi V. törvény 9. § (1) bekezdése szerint).</w:t>
      </w:r>
    </w:p>
    <w:p w:rsidR="00DA7E72" w:rsidRPr="00CF141B" w:rsidRDefault="00DA7E72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  <w:r w:rsidRPr="00CF141B">
        <w:rPr>
          <w:rFonts w:ascii="Garamond" w:eastAsia="Times New Roman" w:hAnsi="Garamond" w:cs="Times"/>
          <w:color w:val="000000"/>
          <w:lang w:eastAsia="hu-HU"/>
        </w:rPr>
        <w:t>- Amennyiben az ajánlattevő az ajánlatában – átalakulásra hivatkozással – jogelődje bármely adatát fel kívánja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használni, az ajánlathoz csatolni kell a jogutódlás tényét, körülményét bizonyító cégiratokat egyszerű másolatban,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így különösen a szétválási, kiválási szerződést, átalakulási cégiratokat.</w:t>
      </w:r>
    </w:p>
    <w:p w:rsidR="00DA7E72" w:rsidRPr="00CF141B" w:rsidRDefault="00DA7E72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  <w:r w:rsidRPr="00CF141B">
        <w:rPr>
          <w:rFonts w:ascii="Garamond" w:eastAsia="Times New Roman" w:hAnsi="Garamond" w:cs="Times"/>
          <w:color w:val="000000"/>
          <w:lang w:eastAsia="hu-HU"/>
        </w:rPr>
        <w:t>- Az ajánlattevő tekintetében folyamatban lévő változásbejegyzési eljárás esetében, a 321/2015. (X.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30.) Korm.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rendelet 13. §</w:t>
      </w:r>
      <w:proofErr w:type="spellStart"/>
      <w:r w:rsidRPr="00CF141B">
        <w:rPr>
          <w:rFonts w:ascii="Garamond" w:eastAsia="Times New Roman" w:hAnsi="Garamond" w:cs="Times"/>
          <w:color w:val="000000"/>
          <w:lang w:eastAsia="hu-HU"/>
        </w:rPr>
        <w:t>-</w:t>
      </w:r>
      <w:proofErr w:type="gramStart"/>
      <w:r w:rsidRPr="00CF141B">
        <w:rPr>
          <w:rFonts w:ascii="Garamond" w:eastAsia="Times New Roman" w:hAnsi="Garamond" w:cs="Times"/>
          <w:color w:val="000000"/>
          <w:lang w:eastAsia="hu-HU"/>
        </w:rPr>
        <w:t>a</w:t>
      </w:r>
      <w:proofErr w:type="spellEnd"/>
      <w:proofErr w:type="gramEnd"/>
      <w:r w:rsidRPr="00CF141B">
        <w:rPr>
          <w:rFonts w:ascii="Garamond" w:eastAsia="Times New Roman" w:hAnsi="Garamond" w:cs="Times"/>
          <w:color w:val="000000"/>
          <w:lang w:eastAsia="hu-HU"/>
        </w:rPr>
        <w:t xml:space="preserve"> alapján az ajánlathoz csatolni kell a cégbírósághoz benyújtott változásbejegyzési kérelmet és az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annak érkezéséről a cégbíróság által megküldött igazolást. Amennyiben nincs folyamatban el nem bírált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változásbejegyzési eljárás, úgy erről ajánlattevő nyilatkozni köteles.</w:t>
      </w:r>
    </w:p>
    <w:p w:rsidR="00DA7E72" w:rsidRPr="00CF141B" w:rsidRDefault="00DA7E72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  <w:r w:rsidRPr="00CF141B">
        <w:rPr>
          <w:rFonts w:ascii="Garamond" w:eastAsia="Times New Roman" w:hAnsi="Garamond" w:cs="Times"/>
          <w:color w:val="000000"/>
          <w:lang w:eastAsia="hu-HU"/>
        </w:rPr>
        <w:t>- Az ajánlatnak tartalmaznia kell a kizáró okok fenn nem állásának igazolásait.</w:t>
      </w:r>
    </w:p>
    <w:p w:rsidR="00DA7E72" w:rsidRPr="00CF141B" w:rsidRDefault="00DA7E72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  <w:r w:rsidRPr="00CF141B">
        <w:rPr>
          <w:rFonts w:ascii="Garamond" w:eastAsia="Times New Roman" w:hAnsi="Garamond" w:cs="Times"/>
          <w:color w:val="000000"/>
          <w:lang w:eastAsia="hu-HU"/>
        </w:rPr>
        <w:t>- Az ajánlatnak tartalmaznia kell az ajánlattevő által a szerződés teljesítésben résztvevő építésvezető szakember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szakmai önéletrajzát.</w:t>
      </w:r>
    </w:p>
    <w:p w:rsidR="00DA7E72" w:rsidRPr="00CF141B" w:rsidRDefault="00DA7E72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  <w:r w:rsidRPr="00CF141B">
        <w:rPr>
          <w:rFonts w:ascii="Garamond" w:eastAsia="Times New Roman" w:hAnsi="Garamond" w:cs="Times"/>
          <w:color w:val="000000"/>
          <w:lang w:eastAsia="hu-HU"/>
        </w:rPr>
        <w:t>- Az ajánlatnak tartalmaznia kell valamennyi, az ajánlattételi felhívásban és dokumentációban, illetve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jogszabályokban meghatározott egyéb dokumentumot.</w:t>
      </w:r>
    </w:p>
    <w:p w:rsidR="00DA7E72" w:rsidRPr="008B2A44" w:rsidRDefault="00DA7E72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</w:p>
    <w:p w:rsidR="00553BF4" w:rsidRDefault="00DA7E72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  <w:r w:rsidRPr="00CF141B">
        <w:rPr>
          <w:rFonts w:ascii="Garamond" w:eastAsia="Times New Roman" w:hAnsi="Garamond" w:cs="Times"/>
          <w:color w:val="000000"/>
          <w:lang w:eastAsia="hu-HU"/>
        </w:rPr>
        <w:lastRenderedPageBreak/>
        <w:t>3. Egyéb előírások</w:t>
      </w:r>
    </w:p>
    <w:p w:rsidR="00222EEA" w:rsidRDefault="00222EEA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</w:p>
    <w:p w:rsidR="00DA7E72" w:rsidRPr="00CF141B" w:rsidRDefault="00DA7E72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  <w:r w:rsidRPr="00CF141B">
        <w:rPr>
          <w:rFonts w:ascii="Garamond" w:eastAsia="Times New Roman" w:hAnsi="Garamond" w:cs="Times"/>
          <w:color w:val="000000"/>
          <w:lang w:eastAsia="hu-HU"/>
        </w:rPr>
        <w:t>- Elektronikus nyilvántartások: amennyiben az ajánlattevő, alvállalkozó vagy az alkalmasság igazolásában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résztvevő gazdasági szereplő valamely a felhívásban vagy a dokumentációban előírt igazolás helyett a Kbt. 69. §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(11) bekezdése szerint kíván tényt vagy adatot igazolni, abban az esetben az ajánlattevő, alvállalkozó, az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alkalmasság igazolásában résztvevő gazdasági szereplő nyilatkozatban köteles megadni, hogy melyik tényt vagy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 xml:space="preserve">adatot kívánja a Kbt. 69. § (11) bekezdése szerint igazolni, és hogy mi </w:t>
      </w:r>
      <w:r w:rsidR="00553BF4">
        <w:rPr>
          <w:rFonts w:ascii="Garamond" w:eastAsia="Times New Roman" w:hAnsi="Garamond" w:cs="Times"/>
          <w:color w:val="000000"/>
          <w:lang w:eastAsia="hu-HU"/>
        </w:rPr>
        <w:t>e</w:t>
      </w:r>
      <w:r w:rsidRPr="00CF141B">
        <w:rPr>
          <w:rFonts w:ascii="Garamond" w:eastAsia="Times New Roman" w:hAnsi="Garamond" w:cs="Times"/>
          <w:color w:val="000000"/>
          <w:lang w:eastAsia="hu-HU"/>
        </w:rPr>
        <w:t xml:space="preserve"> tényt vagy adatot tartalmazó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ingyenes, a közbeszerzési eljárás nyelvén rendelkezésre álló, elektronikus, hatósági nyilvántartás elektronikus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elérhetősége.</w:t>
      </w:r>
    </w:p>
    <w:p w:rsidR="00DA7E72" w:rsidRPr="00CF141B" w:rsidRDefault="00DA7E72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  <w:r w:rsidRPr="00CF141B">
        <w:rPr>
          <w:rFonts w:ascii="Garamond" w:eastAsia="Times New Roman" w:hAnsi="Garamond" w:cs="Times"/>
          <w:color w:val="000000"/>
          <w:lang w:eastAsia="hu-HU"/>
        </w:rPr>
        <w:t>- Az eljárás és az ajánlattétel nyelve a magyar.</w:t>
      </w:r>
    </w:p>
    <w:p w:rsidR="00DA7E72" w:rsidRPr="00CF141B" w:rsidRDefault="00DA7E72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  <w:r w:rsidRPr="00CF141B">
        <w:rPr>
          <w:rFonts w:ascii="Garamond" w:eastAsia="Times New Roman" w:hAnsi="Garamond" w:cs="Times"/>
          <w:color w:val="000000"/>
          <w:lang w:eastAsia="hu-HU"/>
        </w:rPr>
        <w:t>- Fordítás: az eljárás során mindennemű közlés magyar nyelven történik, kommunikáció semmilyen más nyelven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nem fogadható el. Az idegen nyelvű iratokat felelős magyar fordításban is csatolni kell, figyelemmel a Kbt. 47. §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(2) bekezdésére. Felelős fordítás alatt az ajánlatkérő az olyan fordítást érti, amely tekintetében az ajánlattevő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képviseletére jogosult személy cégszerűen nyilatkozik, hogy az mindenben megfelel az eredeti szövegnek. Az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ajánlatkérő nem köteles az idegen nyelvű irat tartalmát vizsgálni, de ennek jogát fenntartja, különösen, ha azt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észleli, hogy a magyar nyelvű fordítás a valóságtól eltérő adatot tartalmaz és ez az eltérés a verseny tisztaságát</w:t>
      </w:r>
      <w:r w:rsidR="00553BF4"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veszélyezteti. Az idegen nyelven benyújtott irat, dokumentum és annak fordítása közötti eltérésből fakadó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esetleges hátrányos jogkövetkezményeket az ajánlattevőnek viselnie kell.</w:t>
      </w:r>
    </w:p>
    <w:p w:rsidR="00DA7E72" w:rsidRPr="00CF141B" w:rsidRDefault="00DA7E72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  <w:r w:rsidRPr="00CF141B">
        <w:rPr>
          <w:rFonts w:ascii="Garamond" w:eastAsia="Times New Roman" w:hAnsi="Garamond" w:cs="Times"/>
          <w:color w:val="000000"/>
          <w:lang w:eastAsia="hu-HU"/>
        </w:rPr>
        <w:t>- Irányadó jog: Az ajánlattételi felhívásban nem szabályozott kérdések vonatkozásában a közbeszerzésről szóló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2015. évi CXLIII. törvény (Kbt.), valamint annak végrehajtási rendeletei (különösen: 321/2015. (X.</w:t>
      </w:r>
      <w:r w:rsidR="001D1409"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30.) Korm.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rendelet) szerint kell eljárni. A közbeszerzési eljárás során megkötött szerződésekre egyebekben a Polgári</w:t>
      </w:r>
      <w:r w:rsidR="0087620E"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Törvénykönyvről szóló 2013. évi V. törvény (Ptk.) rendelkezéseit kell alkalmazni.</w:t>
      </w:r>
    </w:p>
    <w:p w:rsidR="00DA7E72" w:rsidRPr="00CF141B" w:rsidRDefault="00DA7E72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  <w:r w:rsidRPr="00CF141B">
        <w:rPr>
          <w:rFonts w:ascii="Garamond" w:eastAsia="Times New Roman" w:hAnsi="Garamond" w:cs="Times"/>
          <w:color w:val="000000"/>
          <w:lang w:eastAsia="hu-HU"/>
        </w:rPr>
        <w:t>- Üzleti titok: Az ajánlattevő az ajánlatában elkülönített módon elhelyezett, üzleti titkot tartalmazó iratok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nyilvánosságra hozatalát megtilthatja a Kbt. 44. § előírásai szerint. Az üzleti titkot tartalmazó irat kizárólag olyan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információkat tartalmazhat, amelyek nyilvánosságra hozatala a gazdasági szereplő üzleti tevékenysége</w:t>
      </w:r>
      <w:r w:rsidR="00553BF4">
        <w:rPr>
          <w:rFonts w:ascii="Garamond" w:eastAsia="Times New Roman" w:hAnsi="Garamond" w:cs="Times"/>
          <w:color w:val="000000"/>
          <w:lang w:eastAsia="hu-HU"/>
        </w:rPr>
        <w:t xml:space="preserve"> s</w:t>
      </w:r>
      <w:r w:rsidRPr="00CF141B">
        <w:rPr>
          <w:rFonts w:ascii="Garamond" w:eastAsia="Times New Roman" w:hAnsi="Garamond" w:cs="Times"/>
          <w:color w:val="000000"/>
          <w:lang w:eastAsia="hu-HU"/>
        </w:rPr>
        <w:t>zempontjából aránytalan sérelmet okozna. A gazdasági szereplő az üzleti titkot tartalmazó, elkülönített irathoz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indokolást köteles csatolni, amelyben részletesen alátámasztja, hogy az adott információ vagy adat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nyilvánosságra hozatala miért és milyen módon okozna számára aránytalan sérelmet. A gazdasági szereplő által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adott indokolás nem megfelelő, amennyiben az általánosság szintjén kerül megfogalmazásra. Ha a gazdasági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szereplő meghatározott információk, adatok üzleti titokká nyilvánítása során a Kbt. 44. § (1)-(3) bekezdésben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foglaltakat nem tartotta be, az ajánlatkérő hiánypótlás keretében felhívja az érintett gazdasági szereplőt a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megfelelő tartalmú dokumentum benyújtására.</w:t>
      </w:r>
    </w:p>
    <w:p w:rsidR="00DA7E72" w:rsidRPr="00CF141B" w:rsidRDefault="00DA7E72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  <w:r w:rsidRPr="00CF141B">
        <w:rPr>
          <w:rFonts w:ascii="Garamond" w:eastAsia="Times New Roman" w:hAnsi="Garamond" w:cs="Times"/>
          <w:color w:val="000000"/>
          <w:lang w:eastAsia="hu-HU"/>
        </w:rPr>
        <w:t>- Az ajánlatkérő az eljárás során a Kbt. 71. § alapján biztosítja a hiánypótlás lehetőségét, a Kbt. 71. § (6)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bekezdése szerinti korlátozás nélkül.</w:t>
      </w:r>
    </w:p>
    <w:p w:rsidR="00DA7E72" w:rsidRPr="00CF141B" w:rsidRDefault="00DA7E72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  <w:r w:rsidRPr="00CF141B">
        <w:rPr>
          <w:rFonts w:ascii="Garamond" w:eastAsia="Times New Roman" w:hAnsi="Garamond" w:cs="Times"/>
          <w:color w:val="000000"/>
          <w:lang w:eastAsia="hu-HU"/>
        </w:rPr>
        <w:t>- Az ajánlatok értékelése a legjobb ár-érték arány szempont alapján történik. (Kbt. 76. § (2) bekezdés c) pontja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alapján)</w:t>
      </w:r>
    </w:p>
    <w:p w:rsidR="00DA7E72" w:rsidRPr="00CF141B" w:rsidRDefault="00DA7E72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  <w:r w:rsidRPr="00CF141B">
        <w:rPr>
          <w:rFonts w:ascii="Garamond" w:eastAsia="Times New Roman" w:hAnsi="Garamond" w:cs="Times"/>
          <w:color w:val="000000"/>
          <w:lang w:eastAsia="hu-HU"/>
        </w:rPr>
        <w:t>- Az ajánlatkérő alkalmazza a Kbt. 81. § (4)-(5) bekezdésében foglalt a bírálat és értékelés speciális sorrendjét.</w:t>
      </w:r>
    </w:p>
    <w:p w:rsidR="00DA7E72" w:rsidRPr="00CF141B" w:rsidRDefault="00DA7E72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  <w:r w:rsidRPr="00CF141B">
        <w:rPr>
          <w:rFonts w:ascii="Garamond" w:eastAsia="Times New Roman" w:hAnsi="Garamond" w:cs="Times"/>
          <w:color w:val="000000"/>
          <w:lang w:eastAsia="hu-HU"/>
        </w:rPr>
        <w:t>- Tájékoztatást igénylő gazdasági szereplő a felhívásban megadott elérhetőségre közvetlenül benyújtott vagy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proofErr w:type="gramStart"/>
      <w:r w:rsidRPr="00CF141B">
        <w:rPr>
          <w:rFonts w:ascii="Garamond" w:eastAsia="Times New Roman" w:hAnsi="Garamond" w:cs="Times"/>
          <w:color w:val="000000"/>
          <w:lang w:eastAsia="hu-HU"/>
        </w:rPr>
        <w:t>telefaxon</w:t>
      </w:r>
      <w:proofErr w:type="gramEnd"/>
      <w:r w:rsidRPr="00CF141B">
        <w:rPr>
          <w:rFonts w:ascii="Garamond" w:eastAsia="Times New Roman" w:hAnsi="Garamond" w:cs="Times"/>
          <w:color w:val="000000"/>
          <w:lang w:eastAsia="hu-HU"/>
        </w:rPr>
        <w:t xml:space="preserve"> vagy a Kbt. 41. § (4) bekezdésének megfelelő elektronikus úton fordulhat kiegészítő tájékoztatásért az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ajánlatkérő képviseletében eljáró szervezethez.</w:t>
      </w:r>
    </w:p>
    <w:p w:rsidR="00DA7E72" w:rsidRPr="00CF141B" w:rsidRDefault="00DA7E72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  <w:r w:rsidRPr="00CF141B">
        <w:rPr>
          <w:rFonts w:ascii="Garamond" w:eastAsia="Times New Roman" w:hAnsi="Garamond" w:cs="Times"/>
          <w:color w:val="000000"/>
          <w:lang w:eastAsia="hu-HU"/>
        </w:rPr>
        <w:t>- Ajánlatkérő kizárja a Kbt. 35. § (9) bekezdése alapján projekttársaság létrehozását mind önálló, mind közös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ajánlattevők tekintetében.</w:t>
      </w:r>
    </w:p>
    <w:p w:rsidR="00DA7E72" w:rsidRPr="00CF141B" w:rsidRDefault="00DA7E72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  <w:r w:rsidRPr="00CF141B">
        <w:rPr>
          <w:rFonts w:ascii="Garamond" w:eastAsia="Times New Roman" w:hAnsi="Garamond" w:cs="Times"/>
          <w:color w:val="000000"/>
          <w:lang w:eastAsia="hu-HU"/>
        </w:rPr>
        <w:t>- A nyertes ajánlattevő – figyelemmel az államháztartásról szóló 2011. évi CXCV. törvény (Áht.) 41. § (6)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bekezdésben foglalt kötelezettségre – átláthatósági nyilatkozatot köteles tenni a szerződéskötésig. Ennek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elmaradása a szerződéstől történő visszalépésnek minősül.</w:t>
      </w:r>
    </w:p>
    <w:p w:rsidR="00DA7E72" w:rsidRPr="00CF141B" w:rsidRDefault="00DA7E72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  <w:r w:rsidRPr="00CF141B">
        <w:rPr>
          <w:rFonts w:ascii="Garamond" w:eastAsia="Times New Roman" w:hAnsi="Garamond" w:cs="Times"/>
          <w:color w:val="000000"/>
          <w:lang w:eastAsia="hu-HU"/>
        </w:rPr>
        <w:t>- Az ajánlatkérő felhívja az ajánlattevők figyelmét, hogy a közbeszerzési műszaki leírásban esetlegesen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 xml:space="preserve">meghatározott gyártmányú, eredetű, típusú dologra, eljárásra, tevékenységre, személyre, </w:t>
      </w:r>
      <w:r w:rsidRPr="00CF141B">
        <w:rPr>
          <w:rFonts w:ascii="Garamond" w:eastAsia="Times New Roman" w:hAnsi="Garamond" w:cs="Times"/>
          <w:color w:val="000000"/>
          <w:lang w:eastAsia="hu-HU"/>
        </w:rPr>
        <w:lastRenderedPageBreak/>
        <w:t>szabadalomra vagy</w:t>
      </w:r>
      <w:r w:rsidR="00553BF4"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védjegyre való hivatkozás csak a tárgy jellegének egyértelmű meghatározása érdekében történt, és a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megnevezés mellett a „vagy azzal egyenértékű” kifejezést minden esetben érteni kell.</w:t>
      </w:r>
    </w:p>
    <w:p w:rsidR="00DA7E72" w:rsidRPr="00CF141B" w:rsidRDefault="00DA7E72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  <w:r w:rsidRPr="00CF141B">
        <w:rPr>
          <w:rFonts w:ascii="Garamond" w:eastAsia="Times New Roman" w:hAnsi="Garamond" w:cs="Times"/>
          <w:color w:val="000000"/>
          <w:lang w:eastAsia="hu-HU"/>
        </w:rPr>
        <w:t>- Összeférhetetlenséggel kapcsolatban ajánlatkérő felhívja a figyelmet a Kbt. 25. §</w:t>
      </w:r>
      <w:proofErr w:type="spellStart"/>
      <w:r w:rsidRPr="00CF141B">
        <w:rPr>
          <w:rFonts w:ascii="Garamond" w:eastAsia="Times New Roman" w:hAnsi="Garamond" w:cs="Times"/>
          <w:color w:val="000000"/>
          <w:lang w:eastAsia="hu-HU"/>
        </w:rPr>
        <w:t>-ában</w:t>
      </w:r>
      <w:proofErr w:type="spellEnd"/>
      <w:r w:rsidRPr="00CF141B">
        <w:rPr>
          <w:rFonts w:ascii="Garamond" w:eastAsia="Times New Roman" w:hAnsi="Garamond" w:cs="Times"/>
          <w:color w:val="000000"/>
          <w:lang w:eastAsia="hu-HU"/>
        </w:rPr>
        <w:t xml:space="preserve"> foglaltakra, ezen belül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különösen a Kbt. 25.§ (4) bekezdésében foglaltakra.</w:t>
      </w:r>
    </w:p>
    <w:p w:rsidR="00DA7E72" w:rsidRPr="00CF141B" w:rsidRDefault="00DA7E72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  <w:r w:rsidRPr="00CF141B">
        <w:rPr>
          <w:rFonts w:ascii="Garamond" w:eastAsia="Times New Roman" w:hAnsi="Garamond" w:cs="Times"/>
          <w:color w:val="000000"/>
          <w:lang w:eastAsia="hu-HU"/>
        </w:rPr>
        <w:t>- Biztosítás: a nyertes ajánlattevőnek - legkésőbb a szerződéskötés időpontjára - biztosítási szerződést kell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kötnie vagy meglévő biztosítását kiterjesztenie. Az előírt biztosítás: a közbeszerzés tárgyára vonatkozó, a nettó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vállalkozói díj összegének megfelelő értékű C.A</w:t>
      </w:r>
      <w:proofErr w:type="gramStart"/>
      <w:r w:rsidRPr="00CF141B">
        <w:rPr>
          <w:rFonts w:ascii="Garamond" w:eastAsia="Times New Roman" w:hAnsi="Garamond" w:cs="Times"/>
          <w:color w:val="000000"/>
          <w:lang w:eastAsia="hu-HU"/>
        </w:rPr>
        <w:t>.R</w:t>
      </w:r>
      <w:proofErr w:type="gramEnd"/>
      <w:r w:rsidRPr="00CF141B">
        <w:rPr>
          <w:rFonts w:ascii="Garamond" w:eastAsia="Times New Roman" w:hAnsi="Garamond" w:cs="Times"/>
          <w:color w:val="000000"/>
          <w:lang w:eastAsia="hu-HU"/>
        </w:rPr>
        <w:t xml:space="preserve"> építési-szerelési biztosítási szerződés, korlátlan esetszámmal,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 xml:space="preserve">amely a harmadik fél számára okozott kár biztosítására vonatkozóan min. </w:t>
      </w:r>
      <w:r w:rsidR="006F0FC1" w:rsidRPr="00885F43">
        <w:rPr>
          <w:rFonts w:ascii="Garamond" w:eastAsia="Times New Roman" w:hAnsi="Garamond" w:cs="Times"/>
          <w:color w:val="000000"/>
          <w:lang w:eastAsia="hu-HU"/>
        </w:rPr>
        <w:t>25</w:t>
      </w:r>
      <w:r w:rsidRPr="00885F43">
        <w:rPr>
          <w:rFonts w:ascii="Garamond" w:eastAsia="Times New Roman" w:hAnsi="Garamond" w:cs="Times"/>
          <w:color w:val="000000"/>
          <w:lang w:eastAsia="hu-HU"/>
        </w:rPr>
        <w:t xml:space="preserve">.000.000,- HUF éves kárösszeg, illetve min. </w:t>
      </w:r>
      <w:r w:rsidR="006F0FC1" w:rsidRPr="00885F43">
        <w:rPr>
          <w:rFonts w:ascii="Garamond" w:eastAsia="Times New Roman" w:hAnsi="Garamond" w:cs="Times"/>
          <w:color w:val="000000"/>
          <w:lang w:eastAsia="hu-HU"/>
        </w:rPr>
        <w:t>5</w:t>
      </w:r>
      <w:r w:rsidRPr="00885F43">
        <w:rPr>
          <w:rFonts w:ascii="Garamond" w:eastAsia="Times New Roman" w:hAnsi="Garamond" w:cs="Times"/>
          <w:color w:val="000000"/>
          <w:lang w:eastAsia="hu-HU"/>
        </w:rPr>
        <w:t>.000.000 HUF/káresemény</w:t>
      </w:r>
      <w:r w:rsidRPr="00CF141B">
        <w:rPr>
          <w:rFonts w:ascii="Garamond" w:eastAsia="Times New Roman" w:hAnsi="Garamond" w:cs="Times"/>
          <w:color w:val="000000"/>
          <w:lang w:eastAsia="hu-HU"/>
        </w:rPr>
        <w:t xml:space="preserve"> értékű felelősségbiztosítást tartalmaz, korlátlan esetszámmal. Az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ajánlattevőnek nyilatkoznia kell az ajánlatában, hogy az előírt biztosítást megköti, vagy meglévő biztosítását,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felelősségbiztosítását kiterjeszti. Az előírt tartalmú biztosítási kötvény bemutatásának elmaradása a szerződéstől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való visszalépésnek minősül.</w:t>
      </w:r>
    </w:p>
    <w:p w:rsidR="00DA7E72" w:rsidRPr="00CF141B" w:rsidRDefault="00DA7E72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  <w:r w:rsidRPr="00CF141B">
        <w:rPr>
          <w:rFonts w:ascii="Garamond" w:eastAsia="Times New Roman" w:hAnsi="Garamond" w:cs="Times"/>
          <w:color w:val="000000"/>
          <w:lang w:eastAsia="hu-HU"/>
        </w:rPr>
        <w:t>- Az ajánlatkérő felhívja a figyelmet, hogy az alvállalkozói teljesítés összesített aránya nem haladhatja meg a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nyertes ajánlattevő (ajánlattevők) saját teljesítésének arányát, továbbá a teljesítésben részt vevő alvállalkozó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nem vehet igénybe saját teljesítésének 50%-át meghaladó mértékben további közreműködőt.</w:t>
      </w:r>
    </w:p>
    <w:p w:rsidR="00DA7E72" w:rsidRPr="00CF141B" w:rsidRDefault="00DA7E72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  <w:r w:rsidRPr="00CF141B">
        <w:rPr>
          <w:rFonts w:ascii="Garamond" w:eastAsia="Times New Roman" w:hAnsi="Garamond" w:cs="Times"/>
          <w:color w:val="000000"/>
          <w:lang w:eastAsia="hu-HU"/>
        </w:rPr>
        <w:t>- A nyertes ajánlattevő legkésőbb a szerződés megkötésének időpontjában köteles az ajánlatkérőnek valamennyi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olyan alvállalkozót bejelenteni, amely részt vesz a szerződés teljesítésében, és - ha a megelőző közbeszerzési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eljárásban az adott alvállalkozót még nem nevezte meg – a bejelentéssel együtt nyilatkozni arról is, hogy az általa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igénybe venni kívánt alvállalkozó nem áll kizáró okok hatálya alatt.</w:t>
      </w:r>
    </w:p>
    <w:p w:rsidR="00DA7E72" w:rsidRPr="00CF141B" w:rsidRDefault="00DA7E72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  <w:r w:rsidRPr="00CF141B">
        <w:rPr>
          <w:rFonts w:ascii="Garamond" w:eastAsia="Times New Roman" w:hAnsi="Garamond" w:cs="Times"/>
          <w:color w:val="000000"/>
          <w:lang w:eastAsia="hu-HU"/>
        </w:rPr>
        <w:t>- Az ajánlatkérő a közbeszerzési dokumentációban tájékoztatásként közli azoknak a szervezeteknek a nevét,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amelyektől az ajánlattevő tájékoztatást kaphat a Kbt. 73.§ (4) bekezdés szerinti azon követelményekről,</w:t>
      </w:r>
      <w:r>
        <w:rPr>
          <w:rFonts w:ascii="Garamond" w:eastAsia="Times New Roman" w:hAnsi="Garamond" w:cs="Times"/>
          <w:color w:val="000000"/>
          <w:lang w:eastAsia="hu-HU"/>
        </w:rPr>
        <w:t xml:space="preserve"> </w:t>
      </w:r>
      <w:r w:rsidRPr="00CF141B">
        <w:rPr>
          <w:rFonts w:ascii="Garamond" w:eastAsia="Times New Roman" w:hAnsi="Garamond" w:cs="Times"/>
          <w:color w:val="000000"/>
          <w:lang w:eastAsia="hu-HU"/>
        </w:rPr>
        <w:t>amelyeknek a teljesítés során meg kell felelni. -</w:t>
      </w:r>
    </w:p>
    <w:p w:rsidR="00DA7E72" w:rsidRPr="00CF141B" w:rsidRDefault="00DA7E72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  <w:r w:rsidRPr="00CF141B">
        <w:rPr>
          <w:rFonts w:ascii="Garamond" w:eastAsia="Times New Roman" w:hAnsi="Garamond" w:cs="Times"/>
          <w:color w:val="000000"/>
          <w:lang w:eastAsia="hu-HU"/>
        </w:rPr>
        <w:t>- Az ajánlatkérő jelen eljárásban a Kbt. 115. § (1) bekezdése alapján nem ír elő alkalmassági követelményt.</w:t>
      </w:r>
    </w:p>
    <w:p w:rsidR="00DA7E72" w:rsidRPr="008B2A44" w:rsidRDefault="00DA7E72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</w:p>
    <w:p w:rsidR="00DA7E72" w:rsidRPr="00CF141B" w:rsidRDefault="00DA7E72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  <w:r w:rsidRPr="00CF141B">
        <w:rPr>
          <w:rFonts w:ascii="Garamond" w:eastAsia="Times New Roman" w:hAnsi="Garamond" w:cs="Times"/>
          <w:b/>
          <w:color w:val="000000"/>
          <w:lang w:eastAsia="hu-HU"/>
        </w:rPr>
        <w:t>22. A</w:t>
      </w:r>
      <w:r w:rsidRPr="0058376E">
        <w:rPr>
          <w:rFonts w:ascii="Garamond" w:eastAsia="Times New Roman" w:hAnsi="Garamond" w:cs="Times"/>
          <w:b/>
          <w:color w:val="000000"/>
          <w:lang w:eastAsia="hu-HU"/>
        </w:rPr>
        <w:t>z</w:t>
      </w:r>
      <w:r w:rsidRPr="00CF141B">
        <w:rPr>
          <w:rFonts w:ascii="Garamond" w:eastAsia="Times New Roman" w:hAnsi="Garamond" w:cs="Times"/>
          <w:b/>
          <w:color w:val="000000"/>
          <w:lang w:eastAsia="hu-HU"/>
        </w:rPr>
        <w:t xml:space="preserve"> </w:t>
      </w:r>
      <w:r w:rsidRPr="0058376E">
        <w:rPr>
          <w:rFonts w:ascii="Garamond" w:eastAsia="Times New Roman" w:hAnsi="Garamond" w:cs="Times"/>
          <w:b/>
          <w:color w:val="000000"/>
          <w:lang w:eastAsia="hu-HU"/>
        </w:rPr>
        <w:t>ajánlattételi felhívás megküldésének napja</w:t>
      </w:r>
      <w:r>
        <w:rPr>
          <w:rFonts w:ascii="Garamond" w:eastAsia="Times New Roman" w:hAnsi="Garamond" w:cs="Times"/>
          <w:color w:val="000000"/>
          <w:lang w:eastAsia="hu-HU"/>
        </w:rPr>
        <w:t>:</w:t>
      </w:r>
    </w:p>
    <w:p w:rsidR="00DA7E72" w:rsidRPr="008B2A44" w:rsidRDefault="00DA7E72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</w:p>
    <w:p w:rsidR="00DA7E72" w:rsidRPr="00CF141B" w:rsidRDefault="00DA7E72" w:rsidP="00DA7E72">
      <w:pPr>
        <w:jc w:val="both"/>
        <w:rPr>
          <w:rFonts w:ascii="Garamond" w:eastAsia="Times New Roman" w:hAnsi="Garamond" w:cs="Times"/>
          <w:color w:val="000000"/>
          <w:lang w:eastAsia="hu-HU"/>
        </w:rPr>
      </w:pPr>
      <w:r w:rsidRPr="00885F43">
        <w:rPr>
          <w:rFonts w:ascii="Garamond" w:eastAsia="Times New Roman" w:hAnsi="Garamond" w:cs="Times"/>
          <w:color w:val="000000"/>
          <w:lang w:eastAsia="hu-HU"/>
        </w:rPr>
        <w:t>2016. május 20.</w:t>
      </w:r>
    </w:p>
    <w:p w:rsidR="004B1395" w:rsidRPr="00D142D3" w:rsidRDefault="004B1395" w:rsidP="000B54FB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221487" w:rsidRPr="00D142D3" w:rsidRDefault="00221487" w:rsidP="003D4D55">
      <w:pPr>
        <w:jc w:val="center"/>
        <w:rPr>
          <w:rFonts w:ascii="Garamond" w:hAnsi="Garamond"/>
        </w:rPr>
      </w:pPr>
    </w:p>
    <w:sectPr w:rsidR="00221487" w:rsidRPr="00D142D3" w:rsidSect="007C4439">
      <w:headerReference w:type="even" r:id="rId9"/>
      <w:headerReference w:type="default" r:id="rId10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A4E" w:rsidRDefault="00270A4E">
      <w:r>
        <w:separator/>
      </w:r>
    </w:p>
  </w:endnote>
  <w:endnote w:type="continuationSeparator" w:id="0">
    <w:p w:rsidR="00270A4E" w:rsidRDefault="0027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KH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A4E" w:rsidRDefault="00270A4E">
      <w:r>
        <w:separator/>
      </w:r>
    </w:p>
  </w:footnote>
  <w:footnote w:type="continuationSeparator" w:id="0">
    <w:p w:rsidR="00270A4E" w:rsidRDefault="00270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2D3" w:rsidRDefault="00D142D3" w:rsidP="00D3726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142D3" w:rsidRDefault="00D142D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9602415"/>
      <w:docPartObj>
        <w:docPartGallery w:val="Page Numbers (Top of Page)"/>
        <w:docPartUnique/>
      </w:docPartObj>
    </w:sdtPr>
    <w:sdtEndPr/>
    <w:sdtContent>
      <w:p w:rsidR="00403A73" w:rsidRDefault="00403A73">
        <w:pPr>
          <w:pStyle w:val="lfej"/>
          <w:jc w:val="center"/>
        </w:pPr>
        <w:r w:rsidRPr="00403A73">
          <w:rPr>
            <w:rFonts w:ascii="Garamond" w:hAnsi="Garamond"/>
          </w:rPr>
          <w:fldChar w:fldCharType="begin"/>
        </w:r>
        <w:r w:rsidRPr="00403A73">
          <w:rPr>
            <w:rFonts w:ascii="Garamond" w:hAnsi="Garamond"/>
          </w:rPr>
          <w:instrText>PAGE   \* MERGEFORMAT</w:instrText>
        </w:r>
        <w:r w:rsidRPr="00403A73">
          <w:rPr>
            <w:rFonts w:ascii="Garamond" w:hAnsi="Garamond"/>
          </w:rPr>
          <w:fldChar w:fldCharType="separate"/>
        </w:r>
        <w:r w:rsidR="00622D64">
          <w:rPr>
            <w:rFonts w:ascii="Garamond" w:hAnsi="Garamond"/>
            <w:noProof/>
          </w:rPr>
          <w:t>9</w:t>
        </w:r>
        <w:r w:rsidRPr="00403A73">
          <w:rPr>
            <w:rFonts w:ascii="Garamond" w:hAnsi="Garamond"/>
          </w:rPr>
          <w:fldChar w:fldCharType="end"/>
        </w:r>
      </w:p>
    </w:sdtContent>
  </w:sdt>
  <w:p w:rsidR="00403A73" w:rsidRDefault="00403A7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2A44F6AA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FDC307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upperRoman"/>
      <w:lvlText w:val="%1."/>
      <w:lvlJc w:val="left"/>
      <w:pPr>
        <w:tabs>
          <w:tab w:val="num" w:pos="0"/>
        </w:tabs>
      </w:p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2010"/>
      <w:numFmt w:val="bullet"/>
      <w:lvlText w:val="-"/>
      <w:lvlJc w:val="left"/>
      <w:pPr>
        <w:tabs>
          <w:tab w:val="num" w:pos="900"/>
        </w:tabs>
      </w:pPr>
      <w:rPr>
        <w:rFonts w:ascii="Times New Roman" w:hAnsi="Times New Roman" w:cs="Times New Roman"/>
      </w:rPr>
    </w:lvl>
  </w:abstractNum>
  <w:abstractNum w:abstractNumId="4" w15:restartNumberingAfterBreak="0">
    <w:nsid w:val="006F54FF"/>
    <w:multiLevelType w:val="hybridMultilevel"/>
    <w:tmpl w:val="778A603E"/>
    <w:lvl w:ilvl="0" w:tplc="72EAFEB8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05D871A3"/>
    <w:multiLevelType w:val="hybridMultilevel"/>
    <w:tmpl w:val="7CDEDE78"/>
    <w:lvl w:ilvl="0" w:tplc="3478474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560E2"/>
    <w:multiLevelType w:val="hybridMultilevel"/>
    <w:tmpl w:val="9DA2B6C6"/>
    <w:lvl w:ilvl="0" w:tplc="1F205F88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560ECC"/>
    <w:multiLevelType w:val="hybridMultilevel"/>
    <w:tmpl w:val="716E1BD6"/>
    <w:lvl w:ilvl="0" w:tplc="9C60B0E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Garamond" w:eastAsia="Times New Roman" w:hAnsi="Garamond" w:cs="TimesNewRomanPSMT" w:hint="default"/>
      </w:rPr>
    </w:lvl>
    <w:lvl w:ilvl="1" w:tplc="040E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12B3F57"/>
    <w:multiLevelType w:val="hybridMultilevel"/>
    <w:tmpl w:val="698693F8"/>
    <w:lvl w:ilvl="0" w:tplc="340AAB4C">
      <w:start w:val="1"/>
      <w:numFmt w:val="decimal"/>
      <w:pStyle w:val="Stlus2"/>
      <w:lvlText w:val="%1)"/>
      <w:lvlJc w:val="left"/>
      <w:pPr>
        <w:ind w:left="360" w:hanging="360"/>
      </w:pPr>
      <w:rPr>
        <w:color w:val="000000"/>
      </w:rPr>
    </w:lvl>
    <w:lvl w:ilvl="1" w:tplc="FC8C143E">
      <w:start w:val="1"/>
      <w:numFmt w:val="decimal"/>
      <w:lvlText w:val="%2)"/>
      <w:lvlJc w:val="left"/>
      <w:pPr>
        <w:ind w:left="108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522348"/>
    <w:multiLevelType w:val="multilevel"/>
    <w:tmpl w:val="3F0C34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CDC5979"/>
    <w:multiLevelType w:val="hybridMultilevel"/>
    <w:tmpl w:val="A0CA0C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B538D"/>
    <w:multiLevelType w:val="hybridMultilevel"/>
    <w:tmpl w:val="0DF03538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7E0A5E"/>
    <w:multiLevelType w:val="multilevel"/>
    <w:tmpl w:val="C30EAB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9B41A59"/>
    <w:multiLevelType w:val="multilevel"/>
    <w:tmpl w:val="F3E676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3DF3530"/>
    <w:multiLevelType w:val="hybridMultilevel"/>
    <w:tmpl w:val="4A16812E"/>
    <w:lvl w:ilvl="0" w:tplc="3610765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011F2"/>
    <w:multiLevelType w:val="hybridMultilevel"/>
    <w:tmpl w:val="2A7C41FA"/>
    <w:lvl w:ilvl="0" w:tplc="3610765E">
      <w:start w:val="3"/>
      <w:numFmt w:val="bullet"/>
      <w:lvlText w:val="-"/>
      <w:lvlJc w:val="left"/>
      <w:pPr>
        <w:tabs>
          <w:tab w:val="num" w:pos="776"/>
        </w:tabs>
        <w:ind w:left="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362153EA"/>
    <w:multiLevelType w:val="hybridMultilevel"/>
    <w:tmpl w:val="07D02DE2"/>
    <w:lvl w:ilvl="0" w:tplc="9E6033E0">
      <w:start w:val="1138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Bookman Old Style" w:eastAsia="Calisto MT" w:hAnsi="Bookman Old Style" w:cs="Calisto MT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90410F5"/>
    <w:multiLevelType w:val="hybridMultilevel"/>
    <w:tmpl w:val="A88EC1D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EAA0820A">
      <w:start w:val="1"/>
      <w:numFmt w:val="decimal"/>
      <w:lvlText w:val="%3.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D8A0959"/>
    <w:multiLevelType w:val="hybridMultilevel"/>
    <w:tmpl w:val="50F4354C"/>
    <w:lvl w:ilvl="0" w:tplc="01300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5F7A42"/>
    <w:multiLevelType w:val="hybridMultilevel"/>
    <w:tmpl w:val="E42E5330"/>
    <w:lvl w:ilvl="0" w:tplc="0000000C">
      <w:start w:val="2010"/>
      <w:numFmt w:val="bullet"/>
      <w:lvlText w:val="-"/>
      <w:lvlJc w:val="left"/>
      <w:pPr>
        <w:tabs>
          <w:tab w:val="num" w:pos="900"/>
        </w:tabs>
      </w:pPr>
      <w:rPr>
        <w:rFonts w:ascii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92466"/>
    <w:multiLevelType w:val="hybridMultilevel"/>
    <w:tmpl w:val="E1EE2070"/>
    <w:lvl w:ilvl="0" w:tplc="9C60B0E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Garamond" w:eastAsia="Times New Roman" w:hAnsi="Garamond" w:cs="TimesNewRomanPSMT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F418C"/>
    <w:multiLevelType w:val="hybridMultilevel"/>
    <w:tmpl w:val="BB6E0A5C"/>
    <w:lvl w:ilvl="0" w:tplc="3478474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E5F19"/>
    <w:multiLevelType w:val="hybridMultilevel"/>
    <w:tmpl w:val="0116F7A4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63396F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46D8164E"/>
    <w:multiLevelType w:val="multilevel"/>
    <w:tmpl w:val="B3D458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8D566D0"/>
    <w:multiLevelType w:val="multilevel"/>
    <w:tmpl w:val="215ACE08"/>
    <w:lvl w:ilvl="0">
      <w:start w:val="2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Garamond" w:hAnsi="Garamond" w:hint="default"/>
        <w:b/>
      </w:r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Garamond" w:hAnsi="Garamond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Garamond" w:hAnsi="Garamond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Garamond" w:hAnsi="Garamond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Garamond" w:hAnsi="Garamond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Garamond" w:hAnsi="Garamond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Garamond" w:hAnsi="Garamond" w:hint="default"/>
        <w:b/>
      </w:rPr>
    </w:lvl>
  </w:abstractNum>
  <w:abstractNum w:abstractNumId="26" w15:restartNumberingAfterBreak="0">
    <w:nsid w:val="4FE3758C"/>
    <w:multiLevelType w:val="multilevel"/>
    <w:tmpl w:val="A1DE29B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26F2E2D"/>
    <w:multiLevelType w:val="hybridMultilevel"/>
    <w:tmpl w:val="82F46DEC"/>
    <w:lvl w:ilvl="0" w:tplc="3610765E">
      <w:start w:val="3"/>
      <w:numFmt w:val="bullet"/>
      <w:lvlText w:val="-"/>
      <w:lvlJc w:val="left"/>
      <w:pPr>
        <w:tabs>
          <w:tab w:val="num" w:pos="776"/>
        </w:tabs>
        <w:ind w:left="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5338431C"/>
    <w:multiLevelType w:val="multilevel"/>
    <w:tmpl w:val="B6D822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46569DD"/>
    <w:multiLevelType w:val="hybridMultilevel"/>
    <w:tmpl w:val="4A805E62"/>
    <w:lvl w:ilvl="0" w:tplc="B3BE03D8">
      <w:start w:val="1"/>
      <w:numFmt w:val="lowerLetter"/>
      <w:lvlText w:val="%1)"/>
      <w:lvlJc w:val="left"/>
      <w:pPr>
        <w:ind w:left="360" w:hanging="360"/>
      </w:pPr>
    </w:lvl>
    <w:lvl w:ilvl="1" w:tplc="1F205F88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2" w:tplc="6A220E8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8A79F4"/>
    <w:multiLevelType w:val="hybridMultilevel"/>
    <w:tmpl w:val="18A27FD0"/>
    <w:lvl w:ilvl="0" w:tplc="DFE4BA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7D4943"/>
    <w:multiLevelType w:val="hybridMultilevel"/>
    <w:tmpl w:val="A2168F02"/>
    <w:lvl w:ilvl="0" w:tplc="5C5CA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3B430F"/>
    <w:multiLevelType w:val="multilevel"/>
    <w:tmpl w:val="BDC024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CBA2123"/>
    <w:multiLevelType w:val="multilevel"/>
    <w:tmpl w:val="17E4CCA2"/>
    <w:lvl w:ilvl="0">
      <w:start w:val="23"/>
      <w:numFmt w:val="none"/>
      <w:lvlText w:val="2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Restart w:val="0"/>
      <w:lvlText w:val="%120.%2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4" w15:restartNumberingAfterBreak="0">
    <w:nsid w:val="5E26132F"/>
    <w:multiLevelType w:val="hybridMultilevel"/>
    <w:tmpl w:val="521ED8B2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04701E"/>
    <w:multiLevelType w:val="multilevel"/>
    <w:tmpl w:val="FBE2A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5FAE4FD4"/>
    <w:multiLevelType w:val="multilevel"/>
    <w:tmpl w:val="21D07A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60EA4F69"/>
    <w:multiLevelType w:val="hybridMultilevel"/>
    <w:tmpl w:val="3C002274"/>
    <w:lvl w:ilvl="0" w:tplc="B4D6E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F2439A"/>
    <w:multiLevelType w:val="hybridMultilevel"/>
    <w:tmpl w:val="36FE0884"/>
    <w:lvl w:ilvl="0" w:tplc="3610765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C57C1"/>
    <w:multiLevelType w:val="multilevel"/>
    <w:tmpl w:val="21D07A2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70437D1B"/>
    <w:multiLevelType w:val="hybridMultilevel"/>
    <w:tmpl w:val="2A16193C"/>
    <w:lvl w:ilvl="0" w:tplc="3610765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D01D8F"/>
    <w:multiLevelType w:val="hybridMultilevel"/>
    <w:tmpl w:val="43E87502"/>
    <w:lvl w:ilvl="0" w:tplc="3610765E">
      <w:start w:val="3"/>
      <w:numFmt w:val="bullet"/>
      <w:lvlText w:val="-"/>
      <w:lvlJc w:val="left"/>
      <w:pPr>
        <w:tabs>
          <w:tab w:val="num" w:pos="776"/>
        </w:tabs>
        <w:ind w:left="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42" w15:restartNumberingAfterBreak="0">
    <w:nsid w:val="77072145"/>
    <w:multiLevelType w:val="multilevel"/>
    <w:tmpl w:val="0FCC50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34"/>
  </w:num>
  <w:num w:numId="4">
    <w:abstractNumId w:val="22"/>
  </w:num>
  <w:num w:numId="5">
    <w:abstractNumId w:val="10"/>
  </w:num>
  <w:num w:numId="6">
    <w:abstractNumId w:val="3"/>
  </w:num>
  <w:num w:numId="7">
    <w:abstractNumId w:val="16"/>
  </w:num>
  <w:num w:numId="8">
    <w:abstractNumId w:val="38"/>
  </w:num>
  <w:num w:numId="9">
    <w:abstractNumId w:val="41"/>
  </w:num>
  <w:num w:numId="10">
    <w:abstractNumId w:val="15"/>
  </w:num>
  <w:num w:numId="11">
    <w:abstractNumId w:val="27"/>
  </w:num>
  <w:num w:numId="12">
    <w:abstractNumId w:val="42"/>
  </w:num>
  <w:num w:numId="13">
    <w:abstractNumId w:val="19"/>
  </w:num>
  <w:num w:numId="14">
    <w:abstractNumId w:val="21"/>
  </w:num>
  <w:num w:numId="15">
    <w:abstractNumId w:val="5"/>
  </w:num>
  <w:num w:numId="16">
    <w:abstractNumId w:val="36"/>
  </w:num>
  <w:num w:numId="17">
    <w:abstractNumId w:val="39"/>
  </w:num>
  <w:num w:numId="18">
    <w:abstractNumId w:val="23"/>
  </w:num>
  <w:num w:numId="19">
    <w:abstractNumId w:val="17"/>
  </w:num>
  <w:num w:numId="20">
    <w:abstractNumId w:val="7"/>
  </w:num>
  <w:num w:numId="21">
    <w:abstractNumId w:val="35"/>
  </w:num>
  <w:num w:numId="22">
    <w:abstractNumId w:val="28"/>
  </w:num>
  <w:num w:numId="23">
    <w:abstractNumId w:val="9"/>
  </w:num>
  <w:num w:numId="24">
    <w:abstractNumId w:val="20"/>
  </w:num>
  <w:num w:numId="25">
    <w:abstractNumId w:val="12"/>
  </w:num>
  <w:num w:numId="26">
    <w:abstractNumId w:val="32"/>
  </w:num>
  <w:num w:numId="27">
    <w:abstractNumId w:val="13"/>
  </w:num>
  <w:num w:numId="28">
    <w:abstractNumId w:val="4"/>
  </w:num>
  <w:num w:numId="29">
    <w:abstractNumId w:val="14"/>
  </w:num>
  <w:num w:numId="30">
    <w:abstractNumId w:val="31"/>
  </w:num>
  <w:num w:numId="31">
    <w:abstractNumId w:val="26"/>
  </w:num>
  <w:num w:numId="32">
    <w:abstractNumId w:val="8"/>
  </w:num>
  <w:num w:numId="33">
    <w:abstractNumId w:val="40"/>
  </w:num>
  <w:num w:numId="34">
    <w:abstractNumId w:val="33"/>
  </w:num>
  <w:num w:numId="35">
    <w:abstractNumId w:val="24"/>
  </w:num>
  <w:num w:numId="36">
    <w:abstractNumId w:val="25"/>
  </w:num>
  <w:num w:numId="37">
    <w:abstractNumId w:val="6"/>
  </w:num>
  <w:num w:numId="38">
    <w:abstractNumId w:val="29"/>
  </w:num>
  <w:num w:numId="39">
    <w:abstractNumId w:val="11"/>
  </w:num>
  <w:num w:numId="40">
    <w:abstractNumId w:val="18"/>
  </w:num>
  <w:num w:numId="41">
    <w:abstractNumId w:val="30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B2"/>
    <w:rsid w:val="00000A84"/>
    <w:rsid w:val="000011D1"/>
    <w:rsid w:val="00003077"/>
    <w:rsid w:val="00004D9C"/>
    <w:rsid w:val="000051EC"/>
    <w:rsid w:val="000075FE"/>
    <w:rsid w:val="00007902"/>
    <w:rsid w:val="00007C6C"/>
    <w:rsid w:val="00011333"/>
    <w:rsid w:val="000165E9"/>
    <w:rsid w:val="000167C9"/>
    <w:rsid w:val="00020471"/>
    <w:rsid w:val="00020739"/>
    <w:rsid w:val="00022058"/>
    <w:rsid w:val="0002301A"/>
    <w:rsid w:val="0002445A"/>
    <w:rsid w:val="00026B42"/>
    <w:rsid w:val="00030669"/>
    <w:rsid w:val="00032CBB"/>
    <w:rsid w:val="0003367B"/>
    <w:rsid w:val="00034587"/>
    <w:rsid w:val="0003605D"/>
    <w:rsid w:val="000455F9"/>
    <w:rsid w:val="000463A6"/>
    <w:rsid w:val="000468B0"/>
    <w:rsid w:val="00047AB3"/>
    <w:rsid w:val="00050674"/>
    <w:rsid w:val="00052264"/>
    <w:rsid w:val="000522EB"/>
    <w:rsid w:val="00056CCA"/>
    <w:rsid w:val="00060FEF"/>
    <w:rsid w:val="000650EF"/>
    <w:rsid w:val="00066C24"/>
    <w:rsid w:val="00067865"/>
    <w:rsid w:val="00072904"/>
    <w:rsid w:val="0007367C"/>
    <w:rsid w:val="00074130"/>
    <w:rsid w:val="00075645"/>
    <w:rsid w:val="0007674A"/>
    <w:rsid w:val="00081B1E"/>
    <w:rsid w:val="000825F2"/>
    <w:rsid w:val="00084D1B"/>
    <w:rsid w:val="00086863"/>
    <w:rsid w:val="00087AD7"/>
    <w:rsid w:val="0009160C"/>
    <w:rsid w:val="00092DE6"/>
    <w:rsid w:val="000966C4"/>
    <w:rsid w:val="00096BE3"/>
    <w:rsid w:val="0009745C"/>
    <w:rsid w:val="000A0C71"/>
    <w:rsid w:val="000A39E1"/>
    <w:rsid w:val="000B0F17"/>
    <w:rsid w:val="000B335A"/>
    <w:rsid w:val="000B54FB"/>
    <w:rsid w:val="000C2530"/>
    <w:rsid w:val="000C4F44"/>
    <w:rsid w:val="000C549F"/>
    <w:rsid w:val="000C5BB0"/>
    <w:rsid w:val="000C5DC7"/>
    <w:rsid w:val="000C6AF0"/>
    <w:rsid w:val="000C7B94"/>
    <w:rsid w:val="000D0BE7"/>
    <w:rsid w:val="000D0EB8"/>
    <w:rsid w:val="000D2A77"/>
    <w:rsid w:val="000D45AA"/>
    <w:rsid w:val="000D600A"/>
    <w:rsid w:val="000E0720"/>
    <w:rsid w:val="000E284B"/>
    <w:rsid w:val="000E2A81"/>
    <w:rsid w:val="000E30F5"/>
    <w:rsid w:val="000E338E"/>
    <w:rsid w:val="000E45E1"/>
    <w:rsid w:val="000E59D0"/>
    <w:rsid w:val="000F4974"/>
    <w:rsid w:val="000F5ACD"/>
    <w:rsid w:val="000F62B1"/>
    <w:rsid w:val="000F6749"/>
    <w:rsid w:val="00100A0A"/>
    <w:rsid w:val="0010281D"/>
    <w:rsid w:val="00104043"/>
    <w:rsid w:val="00104D1E"/>
    <w:rsid w:val="00111366"/>
    <w:rsid w:val="001115FF"/>
    <w:rsid w:val="0011429B"/>
    <w:rsid w:val="00114631"/>
    <w:rsid w:val="00114E3F"/>
    <w:rsid w:val="00115A65"/>
    <w:rsid w:val="0011704E"/>
    <w:rsid w:val="001219F7"/>
    <w:rsid w:val="00121C48"/>
    <w:rsid w:val="00130A3E"/>
    <w:rsid w:val="001320E2"/>
    <w:rsid w:val="0013436C"/>
    <w:rsid w:val="001354E0"/>
    <w:rsid w:val="001371BF"/>
    <w:rsid w:val="001431C4"/>
    <w:rsid w:val="0014579A"/>
    <w:rsid w:val="00153983"/>
    <w:rsid w:val="00156997"/>
    <w:rsid w:val="001646DC"/>
    <w:rsid w:val="00166DDE"/>
    <w:rsid w:val="0016797A"/>
    <w:rsid w:val="00171867"/>
    <w:rsid w:val="00173C5B"/>
    <w:rsid w:val="00173EB8"/>
    <w:rsid w:val="001829CD"/>
    <w:rsid w:val="00184071"/>
    <w:rsid w:val="00187031"/>
    <w:rsid w:val="00190AF5"/>
    <w:rsid w:val="00193C0D"/>
    <w:rsid w:val="00195A0A"/>
    <w:rsid w:val="001969DA"/>
    <w:rsid w:val="00197CBE"/>
    <w:rsid w:val="001A1B2E"/>
    <w:rsid w:val="001A1B60"/>
    <w:rsid w:val="001A78C2"/>
    <w:rsid w:val="001A7CCC"/>
    <w:rsid w:val="001B1B48"/>
    <w:rsid w:val="001B3214"/>
    <w:rsid w:val="001B431B"/>
    <w:rsid w:val="001B45F7"/>
    <w:rsid w:val="001B5848"/>
    <w:rsid w:val="001B6A2E"/>
    <w:rsid w:val="001B71C8"/>
    <w:rsid w:val="001B77CC"/>
    <w:rsid w:val="001C120C"/>
    <w:rsid w:val="001C6764"/>
    <w:rsid w:val="001D1409"/>
    <w:rsid w:val="001D2E10"/>
    <w:rsid w:val="001D4914"/>
    <w:rsid w:val="001D5CB7"/>
    <w:rsid w:val="001D7A7D"/>
    <w:rsid w:val="001E0672"/>
    <w:rsid w:val="001E142F"/>
    <w:rsid w:val="001E27F5"/>
    <w:rsid w:val="001E32C3"/>
    <w:rsid w:val="001F439B"/>
    <w:rsid w:val="001F54C0"/>
    <w:rsid w:val="001F7D1B"/>
    <w:rsid w:val="002014BC"/>
    <w:rsid w:val="00202222"/>
    <w:rsid w:val="0020317B"/>
    <w:rsid w:val="00203DD2"/>
    <w:rsid w:val="002048F1"/>
    <w:rsid w:val="0020769E"/>
    <w:rsid w:val="00211DD5"/>
    <w:rsid w:val="002143B2"/>
    <w:rsid w:val="00220967"/>
    <w:rsid w:val="00221487"/>
    <w:rsid w:val="00222268"/>
    <w:rsid w:val="00222EEA"/>
    <w:rsid w:val="00224306"/>
    <w:rsid w:val="00224502"/>
    <w:rsid w:val="0023137C"/>
    <w:rsid w:val="00232FF9"/>
    <w:rsid w:val="00233570"/>
    <w:rsid w:val="0024009C"/>
    <w:rsid w:val="00240381"/>
    <w:rsid w:val="0024069E"/>
    <w:rsid w:val="00242949"/>
    <w:rsid w:val="002447AC"/>
    <w:rsid w:val="00244F6B"/>
    <w:rsid w:val="00247EEB"/>
    <w:rsid w:val="0025035E"/>
    <w:rsid w:val="00252884"/>
    <w:rsid w:val="00252CC6"/>
    <w:rsid w:val="00252D5E"/>
    <w:rsid w:val="0025305B"/>
    <w:rsid w:val="00253563"/>
    <w:rsid w:val="00253DEF"/>
    <w:rsid w:val="00255156"/>
    <w:rsid w:val="0026221A"/>
    <w:rsid w:val="002634B3"/>
    <w:rsid w:val="0026490C"/>
    <w:rsid w:val="00265D41"/>
    <w:rsid w:val="00266098"/>
    <w:rsid w:val="00267E49"/>
    <w:rsid w:val="00270A4E"/>
    <w:rsid w:val="00272711"/>
    <w:rsid w:val="00272910"/>
    <w:rsid w:val="00275193"/>
    <w:rsid w:val="00276E30"/>
    <w:rsid w:val="00284C1B"/>
    <w:rsid w:val="00285CC7"/>
    <w:rsid w:val="00286289"/>
    <w:rsid w:val="00291910"/>
    <w:rsid w:val="002934EA"/>
    <w:rsid w:val="0029366D"/>
    <w:rsid w:val="002A2A1E"/>
    <w:rsid w:val="002A40C6"/>
    <w:rsid w:val="002A5194"/>
    <w:rsid w:val="002A78E4"/>
    <w:rsid w:val="002B0EED"/>
    <w:rsid w:val="002B4684"/>
    <w:rsid w:val="002B5CB1"/>
    <w:rsid w:val="002C18C6"/>
    <w:rsid w:val="002C4552"/>
    <w:rsid w:val="002C47CD"/>
    <w:rsid w:val="002C522D"/>
    <w:rsid w:val="002C5C85"/>
    <w:rsid w:val="002C6617"/>
    <w:rsid w:val="002C67C4"/>
    <w:rsid w:val="002C7A80"/>
    <w:rsid w:val="002D03E9"/>
    <w:rsid w:val="002D1437"/>
    <w:rsid w:val="002D1788"/>
    <w:rsid w:val="002D5458"/>
    <w:rsid w:val="002D5F25"/>
    <w:rsid w:val="002D6793"/>
    <w:rsid w:val="002E4283"/>
    <w:rsid w:val="002E4639"/>
    <w:rsid w:val="002E4C2C"/>
    <w:rsid w:val="002F0405"/>
    <w:rsid w:val="002F16AF"/>
    <w:rsid w:val="002F17BE"/>
    <w:rsid w:val="002F246F"/>
    <w:rsid w:val="002F2B5C"/>
    <w:rsid w:val="002F4AC1"/>
    <w:rsid w:val="002F5A28"/>
    <w:rsid w:val="002F716C"/>
    <w:rsid w:val="002F7725"/>
    <w:rsid w:val="003005EC"/>
    <w:rsid w:val="003124E1"/>
    <w:rsid w:val="0031560C"/>
    <w:rsid w:val="00315622"/>
    <w:rsid w:val="0031797E"/>
    <w:rsid w:val="003228B2"/>
    <w:rsid w:val="003230CE"/>
    <w:rsid w:val="003238E4"/>
    <w:rsid w:val="00324C40"/>
    <w:rsid w:val="00324E31"/>
    <w:rsid w:val="003269AA"/>
    <w:rsid w:val="00327A30"/>
    <w:rsid w:val="00331ACB"/>
    <w:rsid w:val="00336A72"/>
    <w:rsid w:val="003434BA"/>
    <w:rsid w:val="003450DA"/>
    <w:rsid w:val="003463A0"/>
    <w:rsid w:val="003475E6"/>
    <w:rsid w:val="0035153A"/>
    <w:rsid w:val="00352AE2"/>
    <w:rsid w:val="00354962"/>
    <w:rsid w:val="00355855"/>
    <w:rsid w:val="00361957"/>
    <w:rsid w:val="003722E4"/>
    <w:rsid w:val="00372385"/>
    <w:rsid w:val="003741FD"/>
    <w:rsid w:val="00375834"/>
    <w:rsid w:val="00380599"/>
    <w:rsid w:val="00381D7B"/>
    <w:rsid w:val="003837EB"/>
    <w:rsid w:val="00383DF1"/>
    <w:rsid w:val="0038433C"/>
    <w:rsid w:val="00384EED"/>
    <w:rsid w:val="003924AF"/>
    <w:rsid w:val="00392F9F"/>
    <w:rsid w:val="00393899"/>
    <w:rsid w:val="00394BEE"/>
    <w:rsid w:val="003A048F"/>
    <w:rsid w:val="003A291A"/>
    <w:rsid w:val="003B0A3B"/>
    <w:rsid w:val="003B3A8F"/>
    <w:rsid w:val="003B74E1"/>
    <w:rsid w:val="003B7B6F"/>
    <w:rsid w:val="003B7F86"/>
    <w:rsid w:val="003C07CC"/>
    <w:rsid w:val="003C2497"/>
    <w:rsid w:val="003D0393"/>
    <w:rsid w:val="003D1C72"/>
    <w:rsid w:val="003D4D55"/>
    <w:rsid w:val="003E0DEC"/>
    <w:rsid w:val="003E2C78"/>
    <w:rsid w:val="003E4679"/>
    <w:rsid w:val="003F224E"/>
    <w:rsid w:val="003F249C"/>
    <w:rsid w:val="003F3A29"/>
    <w:rsid w:val="003F4280"/>
    <w:rsid w:val="003F4BB0"/>
    <w:rsid w:val="003F4DD3"/>
    <w:rsid w:val="003F7612"/>
    <w:rsid w:val="004005B2"/>
    <w:rsid w:val="00400797"/>
    <w:rsid w:val="00403A73"/>
    <w:rsid w:val="00406B1C"/>
    <w:rsid w:val="00407509"/>
    <w:rsid w:val="004079B2"/>
    <w:rsid w:val="00412778"/>
    <w:rsid w:val="00413E38"/>
    <w:rsid w:val="0041790F"/>
    <w:rsid w:val="00420E8B"/>
    <w:rsid w:val="00423E63"/>
    <w:rsid w:val="00434767"/>
    <w:rsid w:val="0043551E"/>
    <w:rsid w:val="004437CC"/>
    <w:rsid w:val="00445BAF"/>
    <w:rsid w:val="00445FC4"/>
    <w:rsid w:val="00452123"/>
    <w:rsid w:val="004535AA"/>
    <w:rsid w:val="00453C83"/>
    <w:rsid w:val="0046020B"/>
    <w:rsid w:val="00461C1E"/>
    <w:rsid w:val="00464BE8"/>
    <w:rsid w:val="00465598"/>
    <w:rsid w:val="00465C0D"/>
    <w:rsid w:val="004665C8"/>
    <w:rsid w:val="00470D4F"/>
    <w:rsid w:val="00471B39"/>
    <w:rsid w:val="004725A9"/>
    <w:rsid w:val="00473B66"/>
    <w:rsid w:val="004749A5"/>
    <w:rsid w:val="00474E80"/>
    <w:rsid w:val="00475C08"/>
    <w:rsid w:val="00480D4D"/>
    <w:rsid w:val="00481F00"/>
    <w:rsid w:val="00485A85"/>
    <w:rsid w:val="00492EDC"/>
    <w:rsid w:val="00496008"/>
    <w:rsid w:val="004969A4"/>
    <w:rsid w:val="00497634"/>
    <w:rsid w:val="004A23F2"/>
    <w:rsid w:val="004A29E5"/>
    <w:rsid w:val="004A562B"/>
    <w:rsid w:val="004A7436"/>
    <w:rsid w:val="004A7A3D"/>
    <w:rsid w:val="004B1395"/>
    <w:rsid w:val="004B3DF8"/>
    <w:rsid w:val="004C0D3C"/>
    <w:rsid w:val="004C16E4"/>
    <w:rsid w:val="004C4EE9"/>
    <w:rsid w:val="004C753C"/>
    <w:rsid w:val="004D1570"/>
    <w:rsid w:val="004D1BAF"/>
    <w:rsid w:val="004D2F61"/>
    <w:rsid w:val="004D5A83"/>
    <w:rsid w:val="004D63B0"/>
    <w:rsid w:val="004D746C"/>
    <w:rsid w:val="004D79C8"/>
    <w:rsid w:val="004E12FD"/>
    <w:rsid w:val="004E1E7F"/>
    <w:rsid w:val="004E26CE"/>
    <w:rsid w:val="004E27F3"/>
    <w:rsid w:val="004E2C2C"/>
    <w:rsid w:val="004E425F"/>
    <w:rsid w:val="004E47EC"/>
    <w:rsid w:val="004F068C"/>
    <w:rsid w:val="004F0895"/>
    <w:rsid w:val="004F56BF"/>
    <w:rsid w:val="004F56FA"/>
    <w:rsid w:val="005035AA"/>
    <w:rsid w:val="00503714"/>
    <w:rsid w:val="00503CEF"/>
    <w:rsid w:val="005059D7"/>
    <w:rsid w:val="005076A3"/>
    <w:rsid w:val="00507D0F"/>
    <w:rsid w:val="00513019"/>
    <w:rsid w:val="00513A97"/>
    <w:rsid w:val="005152A1"/>
    <w:rsid w:val="00516892"/>
    <w:rsid w:val="00516BAF"/>
    <w:rsid w:val="005222CA"/>
    <w:rsid w:val="0052382E"/>
    <w:rsid w:val="00527C72"/>
    <w:rsid w:val="00530E07"/>
    <w:rsid w:val="00531957"/>
    <w:rsid w:val="00534467"/>
    <w:rsid w:val="005365CC"/>
    <w:rsid w:val="0054157D"/>
    <w:rsid w:val="00542A75"/>
    <w:rsid w:val="00543A62"/>
    <w:rsid w:val="00546513"/>
    <w:rsid w:val="005475EE"/>
    <w:rsid w:val="00550264"/>
    <w:rsid w:val="00552CD2"/>
    <w:rsid w:val="00553BF4"/>
    <w:rsid w:val="00554D01"/>
    <w:rsid w:val="00560283"/>
    <w:rsid w:val="0056241D"/>
    <w:rsid w:val="00563F3D"/>
    <w:rsid w:val="00564666"/>
    <w:rsid w:val="0057062C"/>
    <w:rsid w:val="005720E9"/>
    <w:rsid w:val="00572897"/>
    <w:rsid w:val="0057290F"/>
    <w:rsid w:val="00572A21"/>
    <w:rsid w:val="0057316D"/>
    <w:rsid w:val="00574855"/>
    <w:rsid w:val="005752A4"/>
    <w:rsid w:val="00575995"/>
    <w:rsid w:val="005774B5"/>
    <w:rsid w:val="0057791D"/>
    <w:rsid w:val="0057793E"/>
    <w:rsid w:val="00577EF6"/>
    <w:rsid w:val="00582090"/>
    <w:rsid w:val="00582FD9"/>
    <w:rsid w:val="005854DB"/>
    <w:rsid w:val="00586680"/>
    <w:rsid w:val="00587F27"/>
    <w:rsid w:val="00591CD8"/>
    <w:rsid w:val="00595858"/>
    <w:rsid w:val="005A1567"/>
    <w:rsid w:val="005A2537"/>
    <w:rsid w:val="005C0EBF"/>
    <w:rsid w:val="005C3FDE"/>
    <w:rsid w:val="005C50AB"/>
    <w:rsid w:val="005C5BFA"/>
    <w:rsid w:val="005C5E48"/>
    <w:rsid w:val="005D3870"/>
    <w:rsid w:val="005D3E50"/>
    <w:rsid w:val="005D4835"/>
    <w:rsid w:val="005D4A26"/>
    <w:rsid w:val="005D54FD"/>
    <w:rsid w:val="005D6D03"/>
    <w:rsid w:val="005D704A"/>
    <w:rsid w:val="005E01E7"/>
    <w:rsid w:val="005E203D"/>
    <w:rsid w:val="005E2BEC"/>
    <w:rsid w:val="005E3B2B"/>
    <w:rsid w:val="005E40DC"/>
    <w:rsid w:val="005E544D"/>
    <w:rsid w:val="005E587C"/>
    <w:rsid w:val="005E6B8A"/>
    <w:rsid w:val="005E7690"/>
    <w:rsid w:val="005F3160"/>
    <w:rsid w:val="005F5C10"/>
    <w:rsid w:val="005F7170"/>
    <w:rsid w:val="006029B6"/>
    <w:rsid w:val="006043A1"/>
    <w:rsid w:val="006045D1"/>
    <w:rsid w:val="00611982"/>
    <w:rsid w:val="00612FF9"/>
    <w:rsid w:val="00614123"/>
    <w:rsid w:val="00614F39"/>
    <w:rsid w:val="0061505A"/>
    <w:rsid w:val="0062166B"/>
    <w:rsid w:val="00622D64"/>
    <w:rsid w:val="00623AA0"/>
    <w:rsid w:val="00624066"/>
    <w:rsid w:val="006318EC"/>
    <w:rsid w:val="00632241"/>
    <w:rsid w:val="0063238E"/>
    <w:rsid w:val="00632568"/>
    <w:rsid w:val="00632659"/>
    <w:rsid w:val="00632EFE"/>
    <w:rsid w:val="00635069"/>
    <w:rsid w:val="00635E15"/>
    <w:rsid w:val="0063743C"/>
    <w:rsid w:val="00642D62"/>
    <w:rsid w:val="00643CEA"/>
    <w:rsid w:val="00647267"/>
    <w:rsid w:val="00650A1B"/>
    <w:rsid w:val="006537CC"/>
    <w:rsid w:val="006546BE"/>
    <w:rsid w:val="00664C18"/>
    <w:rsid w:val="006666CD"/>
    <w:rsid w:val="006676AE"/>
    <w:rsid w:val="0067196E"/>
    <w:rsid w:val="00673561"/>
    <w:rsid w:val="00673EF7"/>
    <w:rsid w:val="006871C8"/>
    <w:rsid w:val="00687826"/>
    <w:rsid w:val="00692F95"/>
    <w:rsid w:val="00694894"/>
    <w:rsid w:val="006A1BB7"/>
    <w:rsid w:val="006A1E20"/>
    <w:rsid w:val="006A414B"/>
    <w:rsid w:val="006B128C"/>
    <w:rsid w:val="006B26E8"/>
    <w:rsid w:val="006B32B5"/>
    <w:rsid w:val="006B5472"/>
    <w:rsid w:val="006B59C8"/>
    <w:rsid w:val="006B6286"/>
    <w:rsid w:val="006B63FA"/>
    <w:rsid w:val="006B6C5E"/>
    <w:rsid w:val="006B7CF9"/>
    <w:rsid w:val="006C1121"/>
    <w:rsid w:val="006C12C0"/>
    <w:rsid w:val="006C1E27"/>
    <w:rsid w:val="006C504A"/>
    <w:rsid w:val="006C65C1"/>
    <w:rsid w:val="006D2535"/>
    <w:rsid w:val="006D3198"/>
    <w:rsid w:val="006D338D"/>
    <w:rsid w:val="006D44E2"/>
    <w:rsid w:val="006D52C0"/>
    <w:rsid w:val="006D5FF0"/>
    <w:rsid w:val="006D6994"/>
    <w:rsid w:val="006D6C58"/>
    <w:rsid w:val="006D78E1"/>
    <w:rsid w:val="006E06DB"/>
    <w:rsid w:val="006E5CD4"/>
    <w:rsid w:val="006E5D51"/>
    <w:rsid w:val="006E6D98"/>
    <w:rsid w:val="006F0392"/>
    <w:rsid w:val="006F0FC1"/>
    <w:rsid w:val="006F0FD4"/>
    <w:rsid w:val="006F1DDF"/>
    <w:rsid w:val="006F3917"/>
    <w:rsid w:val="00702D4B"/>
    <w:rsid w:val="0070370E"/>
    <w:rsid w:val="00704789"/>
    <w:rsid w:val="00705808"/>
    <w:rsid w:val="00710C8F"/>
    <w:rsid w:val="007157D5"/>
    <w:rsid w:val="00715979"/>
    <w:rsid w:val="00720165"/>
    <w:rsid w:val="00720234"/>
    <w:rsid w:val="00724F1B"/>
    <w:rsid w:val="007275BB"/>
    <w:rsid w:val="00731608"/>
    <w:rsid w:val="00735DF5"/>
    <w:rsid w:val="00736D5C"/>
    <w:rsid w:val="007412BB"/>
    <w:rsid w:val="0074264F"/>
    <w:rsid w:val="00742C53"/>
    <w:rsid w:val="0075286E"/>
    <w:rsid w:val="0076130F"/>
    <w:rsid w:val="0076240C"/>
    <w:rsid w:val="00763353"/>
    <w:rsid w:val="00764057"/>
    <w:rsid w:val="00765C13"/>
    <w:rsid w:val="007733DE"/>
    <w:rsid w:val="00774487"/>
    <w:rsid w:val="00774E3E"/>
    <w:rsid w:val="00775080"/>
    <w:rsid w:val="00783EFE"/>
    <w:rsid w:val="007914FD"/>
    <w:rsid w:val="007926FB"/>
    <w:rsid w:val="00795CCB"/>
    <w:rsid w:val="00795FD8"/>
    <w:rsid w:val="007A0ECE"/>
    <w:rsid w:val="007A15A7"/>
    <w:rsid w:val="007A26E8"/>
    <w:rsid w:val="007A3BDD"/>
    <w:rsid w:val="007A43AC"/>
    <w:rsid w:val="007A5602"/>
    <w:rsid w:val="007B13B0"/>
    <w:rsid w:val="007B1667"/>
    <w:rsid w:val="007B2F71"/>
    <w:rsid w:val="007B3317"/>
    <w:rsid w:val="007B37F1"/>
    <w:rsid w:val="007B4F85"/>
    <w:rsid w:val="007B65BB"/>
    <w:rsid w:val="007C05E3"/>
    <w:rsid w:val="007C10B3"/>
    <w:rsid w:val="007C20B3"/>
    <w:rsid w:val="007C2813"/>
    <w:rsid w:val="007C4439"/>
    <w:rsid w:val="007C5173"/>
    <w:rsid w:val="007C6114"/>
    <w:rsid w:val="007C6169"/>
    <w:rsid w:val="007C699D"/>
    <w:rsid w:val="007C6A77"/>
    <w:rsid w:val="007C6F25"/>
    <w:rsid w:val="007D42C8"/>
    <w:rsid w:val="007D42ED"/>
    <w:rsid w:val="007E11EF"/>
    <w:rsid w:val="007E2403"/>
    <w:rsid w:val="007E311F"/>
    <w:rsid w:val="007E3A26"/>
    <w:rsid w:val="007E590B"/>
    <w:rsid w:val="007E696D"/>
    <w:rsid w:val="007F04AC"/>
    <w:rsid w:val="007F08B4"/>
    <w:rsid w:val="007F1B6E"/>
    <w:rsid w:val="007F2338"/>
    <w:rsid w:val="007F2507"/>
    <w:rsid w:val="007F4F3E"/>
    <w:rsid w:val="007F5076"/>
    <w:rsid w:val="007F543F"/>
    <w:rsid w:val="007F57E1"/>
    <w:rsid w:val="007F62EC"/>
    <w:rsid w:val="007F6469"/>
    <w:rsid w:val="007F682D"/>
    <w:rsid w:val="007F79AE"/>
    <w:rsid w:val="00800AA3"/>
    <w:rsid w:val="00801B15"/>
    <w:rsid w:val="00801C7D"/>
    <w:rsid w:val="00801E14"/>
    <w:rsid w:val="00802CC5"/>
    <w:rsid w:val="008033DD"/>
    <w:rsid w:val="00806D69"/>
    <w:rsid w:val="00810EEC"/>
    <w:rsid w:val="00811095"/>
    <w:rsid w:val="0081202B"/>
    <w:rsid w:val="00814E71"/>
    <w:rsid w:val="0081765A"/>
    <w:rsid w:val="00822AD0"/>
    <w:rsid w:val="00822B91"/>
    <w:rsid w:val="00823BB2"/>
    <w:rsid w:val="008245E2"/>
    <w:rsid w:val="008304B5"/>
    <w:rsid w:val="00831A79"/>
    <w:rsid w:val="00831D8A"/>
    <w:rsid w:val="00831EF5"/>
    <w:rsid w:val="00832674"/>
    <w:rsid w:val="008326F7"/>
    <w:rsid w:val="00835172"/>
    <w:rsid w:val="00835DA0"/>
    <w:rsid w:val="00836E4D"/>
    <w:rsid w:val="00842143"/>
    <w:rsid w:val="00842C84"/>
    <w:rsid w:val="00842D33"/>
    <w:rsid w:val="00842FAC"/>
    <w:rsid w:val="008500A1"/>
    <w:rsid w:val="00861008"/>
    <w:rsid w:val="00863643"/>
    <w:rsid w:val="00863DB7"/>
    <w:rsid w:val="00866113"/>
    <w:rsid w:val="008739C4"/>
    <w:rsid w:val="008740EB"/>
    <w:rsid w:val="0087471D"/>
    <w:rsid w:val="0087620E"/>
    <w:rsid w:val="008840AC"/>
    <w:rsid w:val="00885F43"/>
    <w:rsid w:val="00890892"/>
    <w:rsid w:val="00891FA2"/>
    <w:rsid w:val="008937BE"/>
    <w:rsid w:val="0089383C"/>
    <w:rsid w:val="0089423F"/>
    <w:rsid w:val="00894CB3"/>
    <w:rsid w:val="008974FE"/>
    <w:rsid w:val="00897A5D"/>
    <w:rsid w:val="008A08B8"/>
    <w:rsid w:val="008A21CC"/>
    <w:rsid w:val="008A374A"/>
    <w:rsid w:val="008A40D2"/>
    <w:rsid w:val="008A7B80"/>
    <w:rsid w:val="008B3BB8"/>
    <w:rsid w:val="008B6D3F"/>
    <w:rsid w:val="008C09ED"/>
    <w:rsid w:val="008C32B5"/>
    <w:rsid w:val="008C4D91"/>
    <w:rsid w:val="008C5FB7"/>
    <w:rsid w:val="008D207A"/>
    <w:rsid w:val="008D20EC"/>
    <w:rsid w:val="008D4535"/>
    <w:rsid w:val="008D4FCE"/>
    <w:rsid w:val="008D69BD"/>
    <w:rsid w:val="008D714D"/>
    <w:rsid w:val="008E0AFB"/>
    <w:rsid w:val="008E33B3"/>
    <w:rsid w:val="008E527D"/>
    <w:rsid w:val="008E54C5"/>
    <w:rsid w:val="008E5B74"/>
    <w:rsid w:val="008E77B3"/>
    <w:rsid w:val="008F04FB"/>
    <w:rsid w:val="008F0671"/>
    <w:rsid w:val="008F1F6D"/>
    <w:rsid w:val="008F659A"/>
    <w:rsid w:val="008F7C54"/>
    <w:rsid w:val="00903900"/>
    <w:rsid w:val="00907B60"/>
    <w:rsid w:val="00910B52"/>
    <w:rsid w:val="009157FE"/>
    <w:rsid w:val="0091661B"/>
    <w:rsid w:val="0091725C"/>
    <w:rsid w:val="0091783C"/>
    <w:rsid w:val="00917C60"/>
    <w:rsid w:val="0092163A"/>
    <w:rsid w:val="009219BD"/>
    <w:rsid w:val="00921A79"/>
    <w:rsid w:val="00922EB2"/>
    <w:rsid w:val="00923861"/>
    <w:rsid w:val="00924688"/>
    <w:rsid w:val="0092520A"/>
    <w:rsid w:val="00925EF8"/>
    <w:rsid w:val="009313E4"/>
    <w:rsid w:val="00936220"/>
    <w:rsid w:val="009363E5"/>
    <w:rsid w:val="00937282"/>
    <w:rsid w:val="0093745D"/>
    <w:rsid w:val="00940997"/>
    <w:rsid w:val="009426F4"/>
    <w:rsid w:val="00943F30"/>
    <w:rsid w:val="00944063"/>
    <w:rsid w:val="00945781"/>
    <w:rsid w:val="009465C1"/>
    <w:rsid w:val="00947063"/>
    <w:rsid w:val="0094736B"/>
    <w:rsid w:val="00952ACF"/>
    <w:rsid w:val="00954269"/>
    <w:rsid w:val="009669F0"/>
    <w:rsid w:val="009717C1"/>
    <w:rsid w:val="00972E37"/>
    <w:rsid w:val="009740A2"/>
    <w:rsid w:val="00975C16"/>
    <w:rsid w:val="00977571"/>
    <w:rsid w:val="00980C87"/>
    <w:rsid w:val="00984344"/>
    <w:rsid w:val="009850B1"/>
    <w:rsid w:val="00985257"/>
    <w:rsid w:val="00985CE8"/>
    <w:rsid w:val="009876A4"/>
    <w:rsid w:val="009879FD"/>
    <w:rsid w:val="00991350"/>
    <w:rsid w:val="00992CF8"/>
    <w:rsid w:val="009968DB"/>
    <w:rsid w:val="00997E74"/>
    <w:rsid w:val="009A1D5A"/>
    <w:rsid w:val="009A2443"/>
    <w:rsid w:val="009A3EE8"/>
    <w:rsid w:val="009A40A1"/>
    <w:rsid w:val="009A6B48"/>
    <w:rsid w:val="009B02C5"/>
    <w:rsid w:val="009B0886"/>
    <w:rsid w:val="009B1B4D"/>
    <w:rsid w:val="009B22E7"/>
    <w:rsid w:val="009B5FFA"/>
    <w:rsid w:val="009B6DEF"/>
    <w:rsid w:val="009C0CEE"/>
    <w:rsid w:val="009C3FCB"/>
    <w:rsid w:val="009C54D7"/>
    <w:rsid w:val="009C608B"/>
    <w:rsid w:val="009C60B8"/>
    <w:rsid w:val="009D16A2"/>
    <w:rsid w:val="009D2001"/>
    <w:rsid w:val="009E2320"/>
    <w:rsid w:val="009F2FDB"/>
    <w:rsid w:val="00A02B50"/>
    <w:rsid w:val="00A06ACE"/>
    <w:rsid w:val="00A07663"/>
    <w:rsid w:val="00A12D93"/>
    <w:rsid w:val="00A15151"/>
    <w:rsid w:val="00A16E28"/>
    <w:rsid w:val="00A1712C"/>
    <w:rsid w:val="00A21616"/>
    <w:rsid w:val="00A225BF"/>
    <w:rsid w:val="00A23070"/>
    <w:rsid w:val="00A23D86"/>
    <w:rsid w:val="00A23E33"/>
    <w:rsid w:val="00A24BA8"/>
    <w:rsid w:val="00A266CD"/>
    <w:rsid w:val="00A26A02"/>
    <w:rsid w:val="00A26B49"/>
    <w:rsid w:val="00A30AE1"/>
    <w:rsid w:val="00A3151C"/>
    <w:rsid w:val="00A31A07"/>
    <w:rsid w:val="00A339E1"/>
    <w:rsid w:val="00A34E2E"/>
    <w:rsid w:val="00A3578D"/>
    <w:rsid w:val="00A36318"/>
    <w:rsid w:val="00A37CEA"/>
    <w:rsid w:val="00A40D91"/>
    <w:rsid w:val="00A40EA7"/>
    <w:rsid w:val="00A414A6"/>
    <w:rsid w:val="00A442AB"/>
    <w:rsid w:val="00A44E9E"/>
    <w:rsid w:val="00A465D3"/>
    <w:rsid w:val="00A5045C"/>
    <w:rsid w:val="00A50E87"/>
    <w:rsid w:val="00A54574"/>
    <w:rsid w:val="00A56767"/>
    <w:rsid w:val="00A5745A"/>
    <w:rsid w:val="00A60146"/>
    <w:rsid w:val="00A618C7"/>
    <w:rsid w:val="00A66D76"/>
    <w:rsid w:val="00A676A2"/>
    <w:rsid w:val="00A7234F"/>
    <w:rsid w:val="00A740C5"/>
    <w:rsid w:val="00A83419"/>
    <w:rsid w:val="00A83D9A"/>
    <w:rsid w:val="00A905DB"/>
    <w:rsid w:val="00A90716"/>
    <w:rsid w:val="00A90C49"/>
    <w:rsid w:val="00A91296"/>
    <w:rsid w:val="00A9340D"/>
    <w:rsid w:val="00A95CCF"/>
    <w:rsid w:val="00A97EB8"/>
    <w:rsid w:val="00AA0C88"/>
    <w:rsid w:val="00AA761D"/>
    <w:rsid w:val="00AB1505"/>
    <w:rsid w:val="00AB1E8C"/>
    <w:rsid w:val="00AB2EA7"/>
    <w:rsid w:val="00AB4937"/>
    <w:rsid w:val="00AB4A93"/>
    <w:rsid w:val="00AB5DE0"/>
    <w:rsid w:val="00AB628C"/>
    <w:rsid w:val="00AC40A8"/>
    <w:rsid w:val="00AC61C9"/>
    <w:rsid w:val="00AD09B5"/>
    <w:rsid w:val="00AD0FC5"/>
    <w:rsid w:val="00AD40B5"/>
    <w:rsid w:val="00AD40FF"/>
    <w:rsid w:val="00AE2AE2"/>
    <w:rsid w:val="00AE5B21"/>
    <w:rsid w:val="00AE6967"/>
    <w:rsid w:val="00AF46DA"/>
    <w:rsid w:val="00AF56D5"/>
    <w:rsid w:val="00AF7076"/>
    <w:rsid w:val="00AF77CE"/>
    <w:rsid w:val="00B000AC"/>
    <w:rsid w:val="00B02DE3"/>
    <w:rsid w:val="00B032F6"/>
    <w:rsid w:val="00B03CDA"/>
    <w:rsid w:val="00B044E7"/>
    <w:rsid w:val="00B07F6B"/>
    <w:rsid w:val="00B10F55"/>
    <w:rsid w:val="00B11E71"/>
    <w:rsid w:val="00B139BB"/>
    <w:rsid w:val="00B156AE"/>
    <w:rsid w:val="00B158D6"/>
    <w:rsid w:val="00B15A9B"/>
    <w:rsid w:val="00B21B43"/>
    <w:rsid w:val="00B23A1A"/>
    <w:rsid w:val="00B23B27"/>
    <w:rsid w:val="00B26B44"/>
    <w:rsid w:val="00B27BA6"/>
    <w:rsid w:val="00B31B6D"/>
    <w:rsid w:val="00B34702"/>
    <w:rsid w:val="00B34D66"/>
    <w:rsid w:val="00B4240E"/>
    <w:rsid w:val="00B4527D"/>
    <w:rsid w:val="00B46908"/>
    <w:rsid w:val="00B472B1"/>
    <w:rsid w:val="00B50837"/>
    <w:rsid w:val="00B52F18"/>
    <w:rsid w:val="00B53481"/>
    <w:rsid w:val="00B54B78"/>
    <w:rsid w:val="00B54E4D"/>
    <w:rsid w:val="00B54FA1"/>
    <w:rsid w:val="00B554AA"/>
    <w:rsid w:val="00B55A34"/>
    <w:rsid w:val="00B55F0A"/>
    <w:rsid w:val="00B57F4D"/>
    <w:rsid w:val="00B606A5"/>
    <w:rsid w:val="00B721A8"/>
    <w:rsid w:val="00B72D7F"/>
    <w:rsid w:val="00B73391"/>
    <w:rsid w:val="00B75816"/>
    <w:rsid w:val="00B81F93"/>
    <w:rsid w:val="00B82574"/>
    <w:rsid w:val="00B838BC"/>
    <w:rsid w:val="00B85BF9"/>
    <w:rsid w:val="00B8753C"/>
    <w:rsid w:val="00B92AA8"/>
    <w:rsid w:val="00B93A65"/>
    <w:rsid w:val="00B949A6"/>
    <w:rsid w:val="00B96CFD"/>
    <w:rsid w:val="00B974AB"/>
    <w:rsid w:val="00BA7321"/>
    <w:rsid w:val="00BA7528"/>
    <w:rsid w:val="00BB4B6B"/>
    <w:rsid w:val="00BB6260"/>
    <w:rsid w:val="00BC5433"/>
    <w:rsid w:val="00BC5E00"/>
    <w:rsid w:val="00BC6499"/>
    <w:rsid w:val="00BC6D8F"/>
    <w:rsid w:val="00BD45EF"/>
    <w:rsid w:val="00BD55D7"/>
    <w:rsid w:val="00BD6FBB"/>
    <w:rsid w:val="00BD704D"/>
    <w:rsid w:val="00BE039A"/>
    <w:rsid w:val="00BE06D0"/>
    <w:rsid w:val="00BE0CA6"/>
    <w:rsid w:val="00BE125C"/>
    <w:rsid w:val="00BE19FC"/>
    <w:rsid w:val="00BE1A58"/>
    <w:rsid w:val="00BE4F9D"/>
    <w:rsid w:val="00BE543B"/>
    <w:rsid w:val="00BF65DB"/>
    <w:rsid w:val="00C01D6B"/>
    <w:rsid w:val="00C02A58"/>
    <w:rsid w:val="00C02E22"/>
    <w:rsid w:val="00C05AD7"/>
    <w:rsid w:val="00C07A73"/>
    <w:rsid w:val="00C137D0"/>
    <w:rsid w:val="00C162B6"/>
    <w:rsid w:val="00C166C9"/>
    <w:rsid w:val="00C16F9A"/>
    <w:rsid w:val="00C27F02"/>
    <w:rsid w:val="00C301F1"/>
    <w:rsid w:val="00C30EDE"/>
    <w:rsid w:val="00C32F38"/>
    <w:rsid w:val="00C37168"/>
    <w:rsid w:val="00C37726"/>
    <w:rsid w:val="00C4168C"/>
    <w:rsid w:val="00C435C5"/>
    <w:rsid w:val="00C43DB6"/>
    <w:rsid w:val="00C43E7E"/>
    <w:rsid w:val="00C44BE1"/>
    <w:rsid w:val="00C45AB2"/>
    <w:rsid w:val="00C468A2"/>
    <w:rsid w:val="00C4762D"/>
    <w:rsid w:val="00C53F13"/>
    <w:rsid w:val="00C5630E"/>
    <w:rsid w:val="00C572AE"/>
    <w:rsid w:val="00C574D1"/>
    <w:rsid w:val="00C57A04"/>
    <w:rsid w:val="00C62B78"/>
    <w:rsid w:val="00C64318"/>
    <w:rsid w:val="00C64C09"/>
    <w:rsid w:val="00C65669"/>
    <w:rsid w:val="00C6675B"/>
    <w:rsid w:val="00C67A68"/>
    <w:rsid w:val="00C72FA8"/>
    <w:rsid w:val="00C800FB"/>
    <w:rsid w:val="00C80B96"/>
    <w:rsid w:val="00C8442B"/>
    <w:rsid w:val="00C846A8"/>
    <w:rsid w:val="00C84AAA"/>
    <w:rsid w:val="00C8655B"/>
    <w:rsid w:val="00C867E2"/>
    <w:rsid w:val="00C92FCF"/>
    <w:rsid w:val="00C9547D"/>
    <w:rsid w:val="00C9663D"/>
    <w:rsid w:val="00C96CD4"/>
    <w:rsid w:val="00CA067D"/>
    <w:rsid w:val="00CA0D22"/>
    <w:rsid w:val="00CA1E6C"/>
    <w:rsid w:val="00CB305E"/>
    <w:rsid w:val="00CC013C"/>
    <w:rsid w:val="00CC4ABC"/>
    <w:rsid w:val="00CC6F07"/>
    <w:rsid w:val="00CD09A4"/>
    <w:rsid w:val="00CD3B1E"/>
    <w:rsid w:val="00CE05BB"/>
    <w:rsid w:val="00CE562E"/>
    <w:rsid w:val="00CE7FDC"/>
    <w:rsid w:val="00CF1112"/>
    <w:rsid w:val="00CF1F0E"/>
    <w:rsid w:val="00CF217E"/>
    <w:rsid w:val="00CF2876"/>
    <w:rsid w:val="00CF2E97"/>
    <w:rsid w:val="00CF5C28"/>
    <w:rsid w:val="00D0184D"/>
    <w:rsid w:val="00D03640"/>
    <w:rsid w:val="00D04AD7"/>
    <w:rsid w:val="00D05463"/>
    <w:rsid w:val="00D055E0"/>
    <w:rsid w:val="00D142D3"/>
    <w:rsid w:val="00D20DCE"/>
    <w:rsid w:val="00D3045A"/>
    <w:rsid w:val="00D31B7B"/>
    <w:rsid w:val="00D3277E"/>
    <w:rsid w:val="00D333BF"/>
    <w:rsid w:val="00D33DE8"/>
    <w:rsid w:val="00D3726E"/>
    <w:rsid w:val="00D37FC6"/>
    <w:rsid w:val="00D40870"/>
    <w:rsid w:val="00D41105"/>
    <w:rsid w:val="00D4215F"/>
    <w:rsid w:val="00D42CC4"/>
    <w:rsid w:val="00D53065"/>
    <w:rsid w:val="00D5648D"/>
    <w:rsid w:val="00D57D88"/>
    <w:rsid w:val="00D60215"/>
    <w:rsid w:val="00D6068C"/>
    <w:rsid w:val="00D60A32"/>
    <w:rsid w:val="00D616EF"/>
    <w:rsid w:val="00D6264B"/>
    <w:rsid w:val="00D663A3"/>
    <w:rsid w:val="00D70F7B"/>
    <w:rsid w:val="00D72AB1"/>
    <w:rsid w:val="00D733BA"/>
    <w:rsid w:val="00D740B8"/>
    <w:rsid w:val="00D77D7E"/>
    <w:rsid w:val="00D80DA3"/>
    <w:rsid w:val="00D83894"/>
    <w:rsid w:val="00D84EDA"/>
    <w:rsid w:val="00D87A05"/>
    <w:rsid w:val="00D915E9"/>
    <w:rsid w:val="00D927FF"/>
    <w:rsid w:val="00D93F6A"/>
    <w:rsid w:val="00D94662"/>
    <w:rsid w:val="00D97873"/>
    <w:rsid w:val="00DA0110"/>
    <w:rsid w:val="00DA4FD9"/>
    <w:rsid w:val="00DA7727"/>
    <w:rsid w:val="00DA7E72"/>
    <w:rsid w:val="00DB1F68"/>
    <w:rsid w:val="00DB20E5"/>
    <w:rsid w:val="00DB28A8"/>
    <w:rsid w:val="00DB5047"/>
    <w:rsid w:val="00DB53B1"/>
    <w:rsid w:val="00DB630F"/>
    <w:rsid w:val="00DC4544"/>
    <w:rsid w:val="00DC4E24"/>
    <w:rsid w:val="00DC5551"/>
    <w:rsid w:val="00DC5A6B"/>
    <w:rsid w:val="00DC7D6D"/>
    <w:rsid w:val="00DD086A"/>
    <w:rsid w:val="00DD2FA3"/>
    <w:rsid w:val="00DD62A3"/>
    <w:rsid w:val="00DD7249"/>
    <w:rsid w:val="00DE0151"/>
    <w:rsid w:val="00DE5157"/>
    <w:rsid w:val="00DE6323"/>
    <w:rsid w:val="00DE66ED"/>
    <w:rsid w:val="00DE7F74"/>
    <w:rsid w:val="00DF12AE"/>
    <w:rsid w:val="00DF43D8"/>
    <w:rsid w:val="00DF4B1E"/>
    <w:rsid w:val="00DF6D4D"/>
    <w:rsid w:val="00DF72CB"/>
    <w:rsid w:val="00DF7325"/>
    <w:rsid w:val="00E0015E"/>
    <w:rsid w:val="00E008E2"/>
    <w:rsid w:val="00E03037"/>
    <w:rsid w:val="00E04ED8"/>
    <w:rsid w:val="00E07812"/>
    <w:rsid w:val="00E13A98"/>
    <w:rsid w:val="00E14219"/>
    <w:rsid w:val="00E144F2"/>
    <w:rsid w:val="00E16D7D"/>
    <w:rsid w:val="00E17AAE"/>
    <w:rsid w:val="00E17D48"/>
    <w:rsid w:val="00E22672"/>
    <w:rsid w:val="00E22EA7"/>
    <w:rsid w:val="00E26E1F"/>
    <w:rsid w:val="00E30073"/>
    <w:rsid w:val="00E31B6B"/>
    <w:rsid w:val="00E33F58"/>
    <w:rsid w:val="00E34912"/>
    <w:rsid w:val="00E36705"/>
    <w:rsid w:val="00E36C30"/>
    <w:rsid w:val="00E41E95"/>
    <w:rsid w:val="00E4341C"/>
    <w:rsid w:val="00E4474E"/>
    <w:rsid w:val="00E47629"/>
    <w:rsid w:val="00E52360"/>
    <w:rsid w:val="00E54A4C"/>
    <w:rsid w:val="00E555ED"/>
    <w:rsid w:val="00E55A18"/>
    <w:rsid w:val="00E57CD4"/>
    <w:rsid w:val="00E608AA"/>
    <w:rsid w:val="00E61048"/>
    <w:rsid w:val="00E701E7"/>
    <w:rsid w:val="00E7126A"/>
    <w:rsid w:val="00E72D7A"/>
    <w:rsid w:val="00E80604"/>
    <w:rsid w:val="00E80AA8"/>
    <w:rsid w:val="00E82323"/>
    <w:rsid w:val="00E82FF1"/>
    <w:rsid w:val="00E8356D"/>
    <w:rsid w:val="00E83DA8"/>
    <w:rsid w:val="00E83DBD"/>
    <w:rsid w:val="00E8637F"/>
    <w:rsid w:val="00E91567"/>
    <w:rsid w:val="00E958B2"/>
    <w:rsid w:val="00EA00C9"/>
    <w:rsid w:val="00EA39AB"/>
    <w:rsid w:val="00EB23A8"/>
    <w:rsid w:val="00EB40E6"/>
    <w:rsid w:val="00EB535E"/>
    <w:rsid w:val="00EB71B4"/>
    <w:rsid w:val="00EB779B"/>
    <w:rsid w:val="00EC1449"/>
    <w:rsid w:val="00EC2614"/>
    <w:rsid w:val="00EC5851"/>
    <w:rsid w:val="00EC5CC2"/>
    <w:rsid w:val="00ED31C1"/>
    <w:rsid w:val="00ED3C53"/>
    <w:rsid w:val="00ED4805"/>
    <w:rsid w:val="00ED5266"/>
    <w:rsid w:val="00ED5A3B"/>
    <w:rsid w:val="00EE1B68"/>
    <w:rsid w:val="00EE24A5"/>
    <w:rsid w:val="00EE37EA"/>
    <w:rsid w:val="00EE48E4"/>
    <w:rsid w:val="00EE5CC6"/>
    <w:rsid w:val="00EF2804"/>
    <w:rsid w:val="00EF39C5"/>
    <w:rsid w:val="00EF4366"/>
    <w:rsid w:val="00F01CAC"/>
    <w:rsid w:val="00F02D8C"/>
    <w:rsid w:val="00F03412"/>
    <w:rsid w:val="00F03444"/>
    <w:rsid w:val="00F05033"/>
    <w:rsid w:val="00F051EA"/>
    <w:rsid w:val="00F078F4"/>
    <w:rsid w:val="00F11609"/>
    <w:rsid w:val="00F13DE2"/>
    <w:rsid w:val="00F16150"/>
    <w:rsid w:val="00F16767"/>
    <w:rsid w:val="00F173DD"/>
    <w:rsid w:val="00F219F2"/>
    <w:rsid w:val="00F22A8C"/>
    <w:rsid w:val="00F25A51"/>
    <w:rsid w:val="00F27B6D"/>
    <w:rsid w:val="00F36830"/>
    <w:rsid w:val="00F37CF7"/>
    <w:rsid w:val="00F41888"/>
    <w:rsid w:val="00F41A92"/>
    <w:rsid w:val="00F43D11"/>
    <w:rsid w:val="00F43D66"/>
    <w:rsid w:val="00F45163"/>
    <w:rsid w:val="00F45AC1"/>
    <w:rsid w:val="00F45F33"/>
    <w:rsid w:val="00F5672B"/>
    <w:rsid w:val="00F618F0"/>
    <w:rsid w:val="00F61CC6"/>
    <w:rsid w:val="00F6406C"/>
    <w:rsid w:val="00F70129"/>
    <w:rsid w:val="00F70831"/>
    <w:rsid w:val="00F70A80"/>
    <w:rsid w:val="00F71846"/>
    <w:rsid w:val="00F71DF0"/>
    <w:rsid w:val="00F72753"/>
    <w:rsid w:val="00F7703A"/>
    <w:rsid w:val="00F826C9"/>
    <w:rsid w:val="00F828D5"/>
    <w:rsid w:val="00F83FEE"/>
    <w:rsid w:val="00F87855"/>
    <w:rsid w:val="00F91BE5"/>
    <w:rsid w:val="00FA02AB"/>
    <w:rsid w:val="00FA0680"/>
    <w:rsid w:val="00FA1629"/>
    <w:rsid w:val="00FA1A45"/>
    <w:rsid w:val="00FA2EA2"/>
    <w:rsid w:val="00FA334B"/>
    <w:rsid w:val="00FA51D3"/>
    <w:rsid w:val="00FA634B"/>
    <w:rsid w:val="00FB138C"/>
    <w:rsid w:val="00FB311B"/>
    <w:rsid w:val="00FB3D67"/>
    <w:rsid w:val="00FB3F71"/>
    <w:rsid w:val="00FB40F9"/>
    <w:rsid w:val="00FB7CFA"/>
    <w:rsid w:val="00FC4AD5"/>
    <w:rsid w:val="00FC4F71"/>
    <w:rsid w:val="00FC544E"/>
    <w:rsid w:val="00FC7CC3"/>
    <w:rsid w:val="00FD0A05"/>
    <w:rsid w:val="00FD58B6"/>
    <w:rsid w:val="00FD7D92"/>
    <w:rsid w:val="00FE10C2"/>
    <w:rsid w:val="00FE3096"/>
    <w:rsid w:val="00FE32DB"/>
    <w:rsid w:val="00FE368E"/>
    <w:rsid w:val="00FE477D"/>
    <w:rsid w:val="00FE7675"/>
    <w:rsid w:val="00FF3437"/>
    <w:rsid w:val="00FF40DE"/>
    <w:rsid w:val="00FF4561"/>
    <w:rsid w:val="00FF47FE"/>
    <w:rsid w:val="00FF6DC3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6F650-FCD6-4731-AC60-1196936F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20E2"/>
    <w:rPr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qFormat/>
    <w:rsid w:val="003843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qFormat/>
    <w:rsid w:val="00E83D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E83D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E83D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C16F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96BE3"/>
    <w:pPr>
      <w:spacing w:before="100" w:beforeAutospacing="1" w:after="100" w:afterAutospacing="1"/>
    </w:pPr>
    <w:rPr>
      <w:rFonts w:eastAsia="Times New Roman"/>
      <w:lang w:eastAsia="hu-HU"/>
    </w:rPr>
  </w:style>
  <w:style w:type="character" w:styleId="Lbjegyzet-hivatkozs">
    <w:name w:val="footnote reference"/>
    <w:aliases w:val="BVI fnr,Footnote symbol"/>
    <w:rsid w:val="00096BE3"/>
    <w:rPr>
      <w:vertAlign w:val="superscript"/>
    </w:rPr>
  </w:style>
  <w:style w:type="paragraph" w:styleId="Lbjegyzetszveg">
    <w:name w:val="footnote text"/>
    <w:aliases w:val="Lábjegyzetszöveg Char,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096BE3"/>
    <w:rPr>
      <w:rFonts w:eastAsia="Times New Roman"/>
      <w:sz w:val="20"/>
      <w:szCs w:val="20"/>
      <w:lang w:val="x-none" w:eastAsia="x-none"/>
    </w:rPr>
  </w:style>
  <w:style w:type="paragraph" w:styleId="Cm">
    <w:name w:val="Title"/>
    <w:basedOn w:val="Norml"/>
    <w:qFormat/>
    <w:rsid w:val="00096BE3"/>
    <w:pPr>
      <w:jc w:val="center"/>
    </w:pPr>
    <w:rPr>
      <w:rFonts w:eastAsia="Times New Roman"/>
      <w:sz w:val="28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972E3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947063"/>
    <w:pPr>
      <w:spacing w:after="120"/>
    </w:pPr>
  </w:style>
  <w:style w:type="paragraph" w:styleId="HTML-kntformzott">
    <w:name w:val="HTML Preformatted"/>
    <w:basedOn w:val="Norml"/>
    <w:rsid w:val="00B72D7F"/>
    <w:rPr>
      <w:rFonts w:ascii="Courier New" w:hAnsi="Courier New" w:cs="Courier New"/>
      <w:sz w:val="20"/>
      <w:szCs w:val="20"/>
    </w:rPr>
  </w:style>
  <w:style w:type="character" w:customStyle="1" w:styleId="Cmsor1Char">
    <w:name w:val="Címsor 1 Char"/>
    <w:link w:val="Cmsor1"/>
    <w:rsid w:val="0038433C"/>
    <w:rPr>
      <w:rFonts w:ascii="Arial" w:hAnsi="Arial" w:cs="Arial"/>
      <w:b/>
      <w:bCs/>
      <w:kern w:val="32"/>
      <w:sz w:val="32"/>
      <w:szCs w:val="32"/>
      <w:lang w:val="hu-HU" w:eastAsia="hu-HU" w:bidi="ar-SA"/>
    </w:rPr>
  </w:style>
  <w:style w:type="paragraph" w:styleId="Szvegtrzs3">
    <w:name w:val="Body Text 3"/>
    <w:basedOn w:val="Norml"/>
    <w:link w:val="Szvegtrzs3Char"/>
    <w:rsid w:val="0038433C"/>
    <w:pPr>
      <w:spacing w:after="120"/>
    </w:pPr>
    <w:rPr>
      <w:sz w:val="16"/>
      <w:szCs w:val="16"/>
      <w:lang w:eastAsia="hu-HU"/>
    </w:rPr>
  </w:style>
  <w:style w:type="paragraph" w:customStyle="1" w:styleId="Stlus1">
    <w:name w:val="Stílus1"/>
    <w:basedOn w:val="Norml"/>
    <w:rsid w:val="0087471D"/>
    <w:pPr>
      <w:spacing w:line="360" w:lineRule="auto"/>
      <w:jc w:val="both"/>
    </w:pPr>
    <w:rPr>
      <w:rFonts w:eastAsia="Times New Roman"/>
      <w:szCs w:val="20"/>
      <w:lang w:eastAsia="hu-HU"/>
    </w:rPr>
  </w:style>
  <w:style w:type="paragraph" w:styleId="Szvegtrzs2">
    <w:name w:val="Body Text 2"/>
    <w:basedOn w:val="Norml"/>
    <w:link w:val="Szvegtrzs2Char"/>
    <w:rsid w:val="0087471D"/>
    <w:pPr>
      <w:spacing w:after="120" w:line="480" w:lineRule="auto"/>
    </w:pPr>
    <w:rPr>
      <w:lang w:eastAsia="hu-HU"/>
    </w:rPr>
  </w:style>
  <w:style w:type="table" w:styleId="Rcsostblzat">
    <w:name w:val="Table Grid"/>
    <w:basedOn w:val="Normltblzat"/>
    <w:rsid w:val="0087471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1115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iemels2">
    <w:name w:val="Kiemelés2"/>
    <w:qFormat/>
    <w:rsid w:val="00531957"/>
    <w:rPr>
      <w:b/>
      <w:bCs/>
    </w:rPr>
  </w:style>
  <w:style w:type="paragraph" w:styleId="Szvegblokk">
    <w:name w:val="Block Text"/>
    <w:basedOn w:val="Norml"/>
    <w:rsid w:val="00B27BA6"/>
    <w:pPr>
      <w:autoSpaceDE w:val="0"/>
      <w:autoSpaceDN w:val="0"/>
      <w:adjustRightInd w:val="0"/>
      <w:spacing w:before="20" w:after="20"/>
      <w:ind w:left="2880" w:right="56" w:hanging="2880"/>
      <w:jc w:val="both"/>
    </w:pPr>
    <w:rPr>
      <w:rFonts w:eastAsia="Times New Roman"/>
      <w:lang w:eastAsia="hu-HU"/>
    </w:rPr>
  </w:style>
  <w:style w:type="paragraph" w:styleId="Buborkszveg">
    <w:name w:val="Balloon Text"/>
    <w:basedOn w:val="Norml"/>
    <w:semiHidden/>
    <w:rsid w:val="003230CE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C800FB"/>
  </w:style>
  <w:style w:type="paragraph" w:customStyle="1" w:styleId="standard">
    <w:name w:val="standard"/>
    <w:basedOn w:val="Norml"/>
    <w:rsid w:val="008A08B8"/>
    <w:rPr>
      <w:rFonts w:ascii="&amp;#39" w:eastAsia="Times New Roman" w:hAnsi="&amp;#39"/>
      <w:lang w:eastAsia="hu-HU"/>
    </w:rPr>
  </w:style>
  <w:style w:type="paragraph" w:styleId="Lista">
    <w:name w:val="List"/>
    <w:basedOn w:val="Norml"/>
    <w:rsid w:val="00E83DBD"/>
    <w:pPr>
      <w:ind w:left="283" w:hanging="283"/>
    </w:pPr>
  </w:style>
  <w:style w:type="paragraph" w:styleId="Lista2">
    <w:name w:val="List 2"/>
    <w:basedOn w:val="Norml"/>
    <w:rsid w:val="00E83DBD"/>
    <w:pPr>
      <w:ind w:left="566" w:hanging="283"/>
    </w:pPr>
  </w:style>
  <w:style w:type="paragraph" w:styleId="Lista3">
    <w:name w:val="List 3"/>
    <w:basedOn w:val="Norml"/>
    <w:rsid w:val="00E83DBD"/>
    <w:pPr>
      <w:ind w:left="849" w:hanging="283"/>
    </w:pPr>
  </w:style>
  <w:style w:type="paragraph" w:styleId="Lista4">
    <w:name w:val="List 4"/>
    <w:basedOn w:val="Norml"/>
    <w:rsid w:val="00E83DBD"/>
    <w:pPr>
      <w:ind w:left="1132" w:hanging="283"/>
    </w:pPr>
  </w:style>
  <w:style w:type="paragraph" w:styleId="Felsorols">
    <w:name w:val="List Bullet"/>
    <w:basedOn w:val="Norml"/>
    <w:autoRedefine/>
    <w:rsid w:val="00E83DBD"/>
    <w:pPr>
      <w:numPr>
        <w:numId w:val="1"/>
      </w:numPr>
    </w:pPr>
  </w:style>
  <w:style w:type="paragraph" w:styleId="Felsorols2">
    <w:name w:val="List Bullet 2"/>
    <w:basedOn w:val="Norml"/>
    <w:autoRedefine/>
    <w:rsid w:val="00E83DBD"/>
    <w:pPr>
      <w:numPr>
        <w:numId w:val="2"/>
      </w:numPr>
    </w:pPr>
  </w:style>
  <w:style w:type="paragraph" w:styleId="Listafolytatsa">
    <w:name w:val="List Continue"/>
    <w:basedOn w:val="Norml"/>
    <w:rsid w:val="00E83DBD"/>
    <w:pPr>
      <w:spacing w:after="120"/>
      <w:ind w:left="283"/>
    </w:pPr>
  </w:style>
  <w:style w:type="paragraph" w:styleId="Listafolytatsa2">
    <w:name w:val="List Continue 2"/>
    <w:basedOn w:val="Norml"/>
    <w:rsid w:val="00E83DBD"/>
    <w:pPr>
      <w:spacing w:after="120"/>
      <w:ind w:left="566"/>
    </w:pPr>
  </w:style>
  <w:style w:type="paragraph" w:styleId="Szvegtrzsbehzssal">
    <w:name w:val="Body Text Indent"/>
    <w:basedOn w:val="Norml"/>
    <w:rsid w:val="00E83DBD"/>
    <w:pPr>
      <w:spacing w:after="120"/>
      <w:ind w:left="283"/>
    </w:pPr>
  </w:style>
  <w:style w:type="character" w:styleId="Hiperhivatkozs">
    <w:name w:val="Hyperlink"/>
    <w:rsid w:val="00E83DBD"/>
    <w:rPr>
      <w:color w:val="0000FF"/>
      <w:u w:val="single"/>
    </w:rPr>
  </w:style>
  <w:style w:type="character" w:customStyle="1" w:styleId="Szvegtrzs3Char">
    <w:name w:val="Szövegtörzs 3 Char"/>
    <w:link w:val="Szvegtrzs3"/>
    <w:rsid w:val="00FA02AB"/>
    <w:rPr>
      <w:sz w:val="16"/>
      <w:szCs w:val="16"/>
      <w:lang w:val="hu-HU" w:eastAsia="hu-HU" w:bidi="ar-SA"/>
    </w:rPr>
  </w:style>
  <w:style w:type="character" w:styleId="Jegyzethivatkozs">
    <w:name w:val="annotation reference"/>
    <w:semiHidden/>
    <w:rsid w:val="00952ACF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952ACF"/>
    <w:rPr>
      <w:rFonts w:eastAsia="Times New Roman"/>
      <w:sz w:val="20"/>
      <w:szCs w:val="20"/>
      <w:lang w:val="x-none" w:eastAsia="x-none"/>
    </w:rPr>
  </w:style>
  <w:style w:type="paragraph" w:styleId="Befejezs">
    <w:name w:val="Closing"/>
    <w:basedOn w:val="Norml"/>
    <w:rsid w:val="006B5472"/>
    <w:pPr>
      <w:ind w:left="4252"/>
    </w:pPr>
  </w:style>
  <w:style w:type="paragraph" w:styleId="Listafolytatsa3">
    <w:name w:val="List Continue 3"/>
    <w:basedOn w:val="Norml"/>
    <w:rsid w:val="006B5472"/>
    <w:pPr>
      <w:spacing w:after="120"/>
      <w:ind w:left="849"/>
    </w:pPr>
  </w:style>
  <w:style w:type="paragraph" w:styleId="Normlbehzs">
    <w:name w:val="Normal Indent"/>
    <w:basedOn w:val="Norml"/>
    <w:rsid w:val="006B5472"/>
    <w:pPr>
      <w:ind w:left="708"/>
    </w:pPr>
  </w:style>
  <w:style w:type="character" w:customStyle="1" w:styleId="Szvegtrzs2Char">
    <w:name w:val="Szövegtörzs 2 Char"/>
    <w:link w:val="Szvegtrzs2"/>
    <w:rsid w:val="00100A0A"/>
    <w:rPr>
      <w:sz w:val="24"/>
      <w:szCs w:val="24"/>
      <w:lang w:val="hu-HU" w:eastAsia="hu-HU" w:bidi="ar-SA"/>
    </w:rPr>
  </w:style>
  <w:style w:type="paragraph" w:customStyle="1" w:styleId="style6">
    <w:name w:val="style6"/>
    <w:basedOn w:val="Norml"/>
    <w:rsid w:val="007C10B3"/>
    <w:pPr>
      <w:spacing w:before="100" w:beforeAutospacing="1" w:after="100" w:afterAutospacing="1"/>
    </w:pPr>
    <w:rPr>
      <w:rFonts w:eastAsia="Times New Roman"/>
      <w:sz w:val="17"/>
      <w:szCs w:val="17"/>
      <w:lang w:eastAsia="hu-HU"/>
    </w:rPr>
  </w:style>
  <w:style w:type="paragraph" w:styleId="Listaszerbekezds">
    <w:name w:val="List Paragraph"/>
    <w:basedOn w:val="Norml"/>
    <w:uiPriority w:val="34"/>
    <w:qFormat/>
    <w:rsid w:val="0024069E"/>
    <w:pPr>
      <w:ind w:left="720"/>
      <w:contextualSpacing/>
    </w:pPr>
    <w:rPr>
      <w:rFonts w:eastAsia="Times New Roman"/>
      <w:sz w:val="28"/>
      <w:szCs w:val="20"/>
      <w:lang w:val="en-GB" w:eastAsia="hu-HU"/>
    </w:rPr>
  </w:style>
  <w:style w:type="paragraph" w:styleId="Szvegtrzsbehzssal2">
    <w:name w:val="Body Text Indent 2"/>
    <w:basedOn w:val="Norml"/>
    <w:link w:val="Szvegtrzsbehzssal2Char"/>
    <w:rsid w:val="002B4684"/>
    <w:pPr>
      <w:suppressAutoHyphens/>
      <w:spacing w:after="120" w:line="480" w:lineRule="auto"/>
      <w:ind w:left="283"/>
    </w:pPr>
    <w:rPr>
      <w:rFonts w:eastAsia="Times New Roman"/>
      <w:sz w:val="20"/>
      <w:szCs w:val="20"/>
      <w:lang w:val="x-none" w:eastAsia="ar-SA"/>
    </w:rPr>
  </w:style>
  <w:style w:type="character" w:customStyle="1" w:styleId="Szvegtrzsbehzssal2Char">
    <w:name w:val="Szövegtörzs behúzással 2 Char"/>
    <w:link w:val="Szvegtrzsbehzssal2"/>
    <w:rsid w:val="002B4684"/>
    <w:rPr>
      <w:rFonts w:eastAsia="Times New Roman"/>
      <w:lang w:eastAsia="ar-SA"/>
    </w:rPr>
  </w:style>
  <w:style w:type="character" w:customStyle="1" w:styleId="LbjegyzetszvegChar2">
    <w:name w:val="Lábjegyzetszöveg Char2"/>
    <w:aliases w:val="Lábjegyzetszöveg Char Char,Lábjegyzetszöveg Char1 Char Char,Lábjegyzetszöveg Char Char Char Char,Footnote Char Char Char Char, Char1 Char Char Char Char,Footnote Char1 Char Char, Char1 Char1 Char Char,Footnote Char Char"/>
    <w:link w:val="Lbjegyzetszveg"/>
    <w:rsid w:val="00AB1505"/>
    <w:rPr>
      <w:rFonts w:eastAsia="Times New Roman"/>
    </w:rPr>
  </w:style>
  <w:style w:type="paragraph" w:styleId="Megjegyzstrgya">
    <w:name w:val="annotation subject"/>
    <w:basedOn w:val="Jegyzetszveg"/>
    <w:next w:val="Jegyzetszveg"/>
    <w:semiHidden/>
    <w:rsid w:val="001E27F5"/>
    <w:rPr>
      <w:rFonts w:eastAsia="SimSun"/>
      <w:b/>
      <w:bCs/>
      <w:lang w:eastAsia="zh-CN"/>
    </w:rPr>
  </w:style>
  <w:style w:type="paragraph" w:styleId="llb">
    <w:name w:val="footer"/>
    <w:basedOn w:val="Norml"/>
    <w:link w:val="llbChar"/>
    <w:uiPriority w:val="99"/>
    <w:rsid w:val="00480D4D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944063"/>
    <w:rPr>
      <w:sz w:val="24"/>
      <w:szCs w:val="24"/>
      <w:lang w:eastAsia="zh-CN"/>
    </w:rPr>
  </w:style>
  <w:style w:type="character" w:customStyle="1" w:styleId="JegyzetszvegChar">
    <w:name w:val="Jegyzetszöveg Char"/>
    <w:link w:val="Jegyzetszveg"/>
    <w:semiHidden/>
    <w:rsid w:val="00944063"/>
    <w:rPr>
      <w:rFonts w:eastAsia="Times New Roman"/>
    </w:rPr>
  </w:style>
  <w:style w:type="character" w:customStyle="1" w:styleId="LbjegyzetszvegChar1CharChar1">
    <w:name w:val="Lábjegyzetszöveg Char1 Char Char1"/>
    <w:aliases w:val="Lábjegyzetszöveg Char Char Char Char1,Footnote Char Char Char Char1,Char1 Char Char Char Char1,Footnote Char1 Char Char1,Char1 Char1 Char Char1,Footnote Char Char1,Char1 Char Char1,Lábjegyzetszöveg Char1 Char2"/>
    <w:semiHidden/>
    <w:rsid w:val="00F70A80"/>
    <w:rPr>
      <w:lang w:val="hu-HU" w:eastAsia="hu-HU" w:bidi="ar-SA"/>
    </w:rPr>
  </w:style>
  <w:style w:type="paragraph" w:styleId="Szvegtrzsbehzssal3">
    <w:name w:val="Body Text Indent 3"/>
    <w:basedOn w:val="Norml"/>
    <w:rsid w:val="00A3151C"/>
    <w:pPr>
      <w:spacing w:after="120"/>
      <w:ind w:left="283"/>
    </w:pPr>
    <w:rPr>
      <w:sz w:val="16"/>
      <w:szCs w:val="16"/>
    </w:rPr>
  </w:style>
  <w:style w:type="paragraph" w:customStyle="1" w:styleId="CharChar1">
    <w:name w:val="Char Char1"/>
    <w:basedOn w:val="Norml"/>
    <w:rsid w:val="00795CC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Szvegtrzs0">
    <w:name w:val="Szövegtörzs_"/>
    <w:link w:val="Szvegtrzs20"/>
    <w:rsid w:val="00AB628C"/>
    <w:rPr>
      <w:rFonts w:eastAsia="Calibri"/>
      <w:sz w:val="23"/>
      <w:szCs w:val="23"/>
      <w:lang w:val="hu-HU" w:eastAsia="en-US" w:bidi="ar-SA"/>
    </w:rPr>
  </w:style>
  <w:style w:type="character" w:customStyle="1" w:styleId="Szvegtrzs1">
    <w:name w:val="Szövegtörzs1"/>
    <w:basedOn w:val="Szvegtrzs0"/>
    <w:rsid w:val="00AB628C"/>
    <w:rPr>
      <w:rFonts w:eastAsia="Calibri"/>
      <w:sz w:val="23"/>
      <w:szCs w:val="23"/>
      <w:lang w:val="hu-HU" w:eastAsia="en-US" w:bidi="ar-SA"/>
    </w:rPr>
  </w:style>
  <w:style w:type="paragraph" w:customStyle="1" w:styleId="Szvegtrzs20">
    <w:name w:val="Szövegtörzs2"/>
    <w:basedOn w:val="Norml"/>
    <w:link w:val="Szvegtrzs0"/>
    <w:rsid w:val="00AB628C"/>
    <w:pPr>
      <w:shd w:val="clear" w:color="auto" w:fill="FFFFFF"/>
      <w:spacing w:before="540" w:after="540" w:line="283" w:lineRule="exact"/>
      <w:ind w:hanging="420"/>
      <w:jc w:val="center"/>
    </w:pPr>
    <w:rPr>
      <w:rFonts w:eastAsia="Calibri"/>
      <w:sz w:val="23"/>
      <w:szCs w:val="23"/>
      <w:lang w:eastAsia="en-US"/>
    </w:rPr>
  </w:style>
  <w:style w:type="paragraph" w:customStyle="1" w:styleId="Stlus2">
    <w:name w:val="Stílus2"/>
    <w:basedOn w:val="Norml"/>
    <w:qFormat/>
    <w:rsid w:val="008D207A"/>
    <w:pPr>
      <w:numPr>
        <w:numId w:val="32"/>
      </w:numPr>
      <w:tabs>
        <w:tab w:val="num" w:pos="426"/>
      </w:tabs>
      <w:spacing w:before="120" w:after="120"/>
      <w:ind w:left="426" w:hanging="426"/>
      <w:jc w:val="both"/>
    </w:pPr>
    <w:rPr>
      <w:rFonts w:eastAsia="Times New Roman"/>
      <w:lang w:eastAsia="hu-HU"/>
    </w:rPr>
  </w:style>
  <w:style w:type="paragraph" w:customStyle="1" w:styleId="CharChar1CharCharCharCharChar">
    <w:name w:val="Char Char1 Char Char Char Char Char"/>
    <w:basedOn w:val="Norml"/>
    <w:rsid w:val="00F70831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lfejChar">
    <w:name w:val="Élőfej Char"/>
    <w:basedOn w:val="Bekezdsalapbettpusa"/>
    <w:link w:val="lfej"/>
    <w:uiPriority w:val="99"/>
    <w:rsid w:val="00403A73"/>
    <w:rPr>
      <w:sz w:val="24"/>
      <w:szCs w:val="24"/>
      <w:lang w:eastAsia="zh-CN"/>
    </w:rPr>
  </w:style>
  <w:style w:type="paragraph" w:customStyle="1" w:styleId="Szvegtrzs21">
    <w:name w:val="Szövegtörzs 21"/>
    <w:basedOn w:val="Norml"/>
    <w:rsid w:val="0003367B"/>
    <w:pPr>
      <w:widowControl w:val="0"/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eastAsia="Times New Roman"/>
      <w:sz w:val="22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oni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0CD7D-1103-4CBD-8740-FD35BFB06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3304</Words>
  <Characters>22805</Characters>
  <Application>Microsoft Office Word</Application>
  <DocSecurity>0</DocSecurity>
  <Lines>190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AJÁNLATTÉTELI FELHÍVÁS</vt:lpstr>
    </vt:vector>
  </TitlesOfParts>
  <Company/>
  <LinksUpToDate>false</LinksUpToDate>
  <CharactersWithSpaces>26057</CharactersWithSpaces>
  <SharedDoc>false</SharedDoc>
  <HLinks>
    <vt:vector size="18" baseType="variant">
      <vt:variant>
        <vt:i4>2686979</vt:i4>
      </vt:variant>
      <vt:variant>
        <vt:i4>6</vt:i4>
      </vt:variant>
      <vt:variant>
        <vt:i4>0</vt:i4>
      </vt:variant>
      <vt:variant>
        <vt:i4>5</vt:i4>
      </vt:variant>
      <vt:variant>
        <vt:lpwstr>mailto:nemes.denes@t-online.hu</vt:lpwstr>
      </vt:variant>
      <vt:variant>
        <vt:lpwstr/>
      </vt:variant>
      <vt:variant>
        <vt:i4>1310770</vt:i4>
      </vt:variant>
      <vt:variant>
        <vt:i4>3</vt:i4>
      </vt:variant>
      <vt:variant>
        <vt:i4>0</vt:i4>
      </vt:variant>
      <vt:variant>
        <vt:i4>5</vt:i4>
      </vt:variant>
      <vt:variant>
        <vt:lpwstr>mailto:olko@polonia.hu</vt:lpwstr>
      </vt:variant>
      <vt:variant>
        <vt:lpwstr/>
      </vt:variant>
      <vt:variant>
        <vt:i4>8323170</vt:i4>
      </vt:variant>
      <vt:variant>
        <vt:i4>0</vt:i4>
      </vt:variant>
      <vt:variant>
        <vt:i4>0</vt:i4>
      </vt:variant>
      <vt:variant>
        <vt:i4>5</vt:i4>
      </vt:variant>
      <vt:variant>
        <vt:lpwstr>http://www.polonia.hu/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FELHÍVÁS</dc:title>
  <dc:subject/>
  <dc:creator>dr. Márton Zsuzsanna</dc:creator>
  <cp:keywords/>
  <cp:lastModifiedBy>iroda</cp:lastModifiedBy>
  <cp:revision>3</cp:revision>
  <cp:lastPrinted>2015-10-30T07:40:00Z</cp:lastPrinted>
  <dcterms:created xsi:type="dcterms:W3CDTF">2016-05-19T10:06:00Z</dcterms:created>
  <dcterms:modified xsi:type="dcterms:W3CDTF">2016-05-19T11:06:00Z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-1870372384</vt:i4>
  </property>
</Properties>
</file>